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EEA3" w14:textId="3E333524" w:rsidR="00FC2ECE" w:rsidRPr="003528E7" w:rsidRDefault="00FC2ECE" w:rsidP="003528E7">
      <w:pPr>
        <w:spacing w:after="0"/>
        <w:jc w:val="center"/>
        <w:rPr>
          <w:b/>
          <w:bCs/>
          <w:sz w:val="28"/>
          <w:szCs w:val="28"/>
        </w:rPr>
      </w:pPr>
      <w:bookmarkStart w:id="0" w:name="_GoBack"/>
      <w:bookmarkEnd w:id="0"/>
      <w:r w:rsidRPr="00987251">
        <w:rPr>
          <w:b/>
          <w:bCs/>
          <w:sz w:val="28"/>
          <w:szCs w:val="28"/>
        </w:rPr>
        <w:t>Template for Requests for Revisions to the DHS Model Questionnaires</w:t>
      </w:r>
      <w:r w:rsidR="003A7733" w:rsidRPr="00987251">
        <w:rPr>
          <w:b/>
          <w:bCs/>
          <w:sz w:val="28"/>
          <w:szCs w:val="28"/>
        </w:rPr>
        <w:t>, Optional Modules</w:t>
      </w:r>
      <w:r w:rsidR="00510943">
        <w:rPr>
          <w:b/>
          <w:bCs/>
          <w:sz w:val="28"/>
          <w:szCs w:val="28"/>
        </w:rPr>
        <w:t xml:space="preserve">, </w:t>
      </w:r>
      <w:r w:rsidR="003A7733" w:rsidRPr="00987251">
        <w:rPr>
          <w:b/>
          <w:bCs/>
          <w:sz w:val="28"/>
          <w:szCs w:val="28"/>
        </w:rPr>
        <w:t>and Biomarkers</w:t>
      </w:r>
      <w:r w:rsidR="003D45B0">
        <w:rPr>
          <w:b/>
          <w:bCs/>
          <w:sz w:val="28"/>
          <w:szCs w:val="28"/>
        </w:rPr>
        <w:t xml:space="preserve"> for DHS-8 (2018-2023)</w:t>
      </w:r>
    </w:p>
    <w:p w14:paraId="4414C99D" w14:textId="77777777" w:rsidR="00FC2ECE" w:rsidRDefault="00FC2ECE" w:rsidP="00FC2ECE"/>
    <w:p w14:paraId="1796389A" w14:textId="02FBAB62" w:rsidR="003A7733" w:rsidRDefault="00BE4C32" w:rsidP="00264A83">
      <w:pPr>
        <w:pStyle w:val="Heading1"/>
        <w:rPr>
          <w:b/>
        </w:rPr>
      </w:pPr>
      <w:r w:rsidRPr="000E1EC7">
        <w:rPr>
          <w:b/>
        </w:rPr>
        <w:t xml:space="preserve">Section I. </w:t>
      </w:r>
      <w:r w:rsidR="003A7733">
        <w:rPr>
          <w:b/>
        </w:rPr>
        <w:t>Information about the requesting party</w:t>
      </w:r>
    </w:p>
    <w:p w14:paraId="0BEA7AD0" w14:textId="77777777" w:rsidR="003B03C8" w:rsidRPr="003B03C8" w:rsidRDefault="003B03C8" w:rsidP="003B03C8">
      <w:pPr>
        <w:spacing w:after="0"/>
      </w:pPr>
    </w:p>
    <w:p w14:paraId="4E7A88B2" w14:textId="77777777" w:rsidR="003A7733" w:rsidRDefault="00ED6D89" w:rsidP="00ED6D89">
      <w:pPr>
        <w:tabs>
          <w:tab w:val="left" w:pos="360"/>
        </w:tabs>
        <w:ind w:left="360" w:hanging="360"/>
      </w:pPr>
      <w:r>
        <w:t>1.</w:t>
      </w:r>
      <w:r w:rsidRPr="0025176F">
        <w:rPr>
          <w:b/>
        </w:rPr>
        <w:tab/>
      </w:r>
      <w:r w:rsidR="003A7733" w:rsidRPr="0025176F">
        <w:rPr>
          <w:b/>
        </w:rPr>
        <w:t>Is this request being submitted on behalf of a group? If so, please provide the name of the group and the participating parties.</w:t>
      </w:r>
    </w:p>
    <w:p w14:paraId="55E8AFEB" w14:textId="75846BE1" w:rsidR="00D10D37" w:rsidRDefault="000B6397" w:rsidP="00ED6D89">
      <w:r w:rsidRPr="000B6397">
        <w:t xml:space="preserve">This submission is from a technical working group, supported by USAID’s Maternal and Child Survival Program (MCSP) and Save the Children, and co-chaired by Melinda Munos, Johns Hopkins University, Jennifer Requejo, UNICEF (Health and HIV team, Data &amp; Analytics), and Liliana Carvajal, UNICEF (Maternal, Newborn, Child and Adolescent Health team, Data &amp; Analytics).  The working group included a broad list of technical experts in newborn health and measurement.  The working group convened an expert consultation to ensure broad input and consensus in the community on the recommendations. </w:t>
      </w:r>
      <w:r w:rsidR="00D10D37">
        <w:t xml:space="preserve">The contributions </w:t>
      </w:r>
      <w:r w:rsidR="00560B78">
        <w:t>of the Every Newborn – INDEPTH S</w:t>
      </w:r>
      <w:r w:rsidR="00D10D37">
        <w:t>tu</w:t>
      </w:r>
      <w:r w:rsidR="00560B78">
        <w:t>dy Collaborator</w:t>
      </w:r>
      <w:r w:rsidRPr="000B6397">
        <w:t xml:space="preserve"> </w:t>
      </w:r>
      <w:r w:rsidR="00560B78">
        <w:t xml:space="preserve">Group </w:t>
      </w:r>
      <w:r w:rsidR="00D10D37">
        <w:t>was important in providing the review of the evidence and supplementary pre-publication findings from the study of a randomised comparison of DHS-7 Full Birth History+ and a pregnancy history approach for the capture of stillbirths.</w:t>
      </w:r>
    </w:p>
    <w:p w14:paraId="6DE51C47" w14:textId="7361F066" w:rsidR="00383E4F" w:rsidRDefault="000B6397" w:rsidP="00ED6D89">
      <w:r w:rsidRPr="000B6397">
        <w:t xml:space="preserve">The recommendations were then presented for vetting to the ENAP/EPMM metrics working group and to the World </w:t>
      </w:r>
      <w:r>
        <w:t>Health Organization’s MoNITOR and to the Core Stillbirth Estimation Group of the United Nations Interagency Group for Child Mortality Estimation (UN-IGME) who now also undertake global stillbirth estimates.</w:t>
      </w:r>
      <w:r w:rsidR="00E707E3">
        <w:t xml:space="preserve"> </w:t>
      </w:r>
      <w:r>
        <w:t xml:space="preserve"> </w:t>
      </w:r>
      <w:r w:rsidR="00B752FB">
        <w:t>Annex B</w:t>
      </w:r>
      <w:r w:rsidRPr="000B6397">
        <w:t xml:space="preserve"> lists the names of members of the technical working group, and participants in the technical consultation.  </w:t>
      </w:r>
    </w:p>
    <w:p w14:paraId="5A210AD1" w14:textId="7626EA01" w:rsidR="000E1EC7" w:rsidRDefault="003A7733" w:rsidP="00264A83">
      <w:pPr>
        <w:pStyle w:val="Heading1"/>
        <w:rPr>
          <w:b/>
        </w:rPr>
      </w:pPr>
      <w:r>
        <w:rPr>
          <w:b/>
        </w:rPr>
        <w:t xml:space="preserve">Section II. </w:t>
      </w:r>
      <w:r w:rsidR="00BE4C32" w:rsidRPr="000E1EC7">
        <w:rPr>
          <w:b/>
        </w:rPr>
        <w:t>Indicator definition</w:t>
      </w:r>
      <w:r w:rsidR="00E42624">
        <w:rPr>
          <w:b/>
        </w:rPr>
        <w:t xml:space="preserve"> and rationale</w:t>
      </w:r>
    </w:p>
    <w:p w14:paraId="4DEC13F6" w14:textId="77777777" w:rsidR="003B03C8" w:rsidRPr="003B03C8" w:rsidRDefault="003B03C8" w:rsidP="003B03C8">
      <w:pPr>
        <w:pStyle w:val="NoSpacing"/>
      </w:pPr>
    </w:p>
    <w:p w14:paraId="428726BB" w14:textId="61BF11F2" w:rsidR="0015596C" w:rsidRPr="009F15F9" w:rsidRDefault="00ED6D89" w:rsidP="009F15F9">
      <w:pPr>
        <w:tabs>
          <w:tab w:val="left" w:pos="360"/>
        </w:tabs>
        <w:ind w:left="360" w:hanging="360"/>
        <w:rPr>
          <w:b/>
        </w:rPr>
      </w:pPr>
      <w:r>
        <w:t xml:space="preserve">2. </w:t>
      </w:r>
      <w:r>
        <w:tab/>
      </w:r>
      <w:r w:rsidR="00FC2ECE" w:rsidRPr="0025176F">
        <w:rPr>
          <w:b/>
        </w:rPr>
        <w:t xml:space="preserve">Please </w:t>
      </w:r>
      <w:r w:rsidR="000278F5" w:rsidRPr="0025176F">
        <w:rPr>
          <w:b/>
        </w:rPr>
        <w:t>define</w:t>
      </w:r>
      <w:r w:rsidR="00BE4C32" w:rsidRPr="0025176F">
        <w:rPr>
          <w:b/>
        </w:rPr>
        <w:t xml:space="preserve"> the indicator or indicators </w:t>
      </w:r>
      <w:r w:rsidR="00006877" w:rsidRPr="0025176F">
        <w:rPr>
          <w:b/>
        </w:rPr>
        <w:t xml:space="preserve">you are requesting The DHS Program to </w:t>
      </w:r>
      <w:r w:rsidR="000278F5" w:rsidRPr="0025176F">
        <w:rPr>
          <w:b/>
        </w:rPr>
        <w:t>incorporate</w:t>
      </w:r>
      <w:r w:rsidR="00BE4C32" w:rsidRPr="0025176F">
        <w:rPr>
          <w:b/>
        </w:rPr>
        <w:t xml:space="preserve">. </w:t>
      </w:r>
      <w:r w:rsidR="00BE4C32" w:rsidRPr="0025176F">
        <w:rPr>
          <w:b/>
          <w:i/>
        </w:rPr>
        <w:t xml:space="preserve">Multiple indicators derived from a single set of questions </w:t>
      </w:r>
      <w:r w:rsidR="00006877" w:rsidRPr="0025176F">
        <w:rPr>
          <w:b/>
          <w:i/>
        </w:rPr>
        <w:t>should</w:t>
      </w:r>
      <w:r w:rsidR="00BE4C32" w:rsidRPr="0025176F">
        <w:rPr>
          <w:b/>
          <w:i/>
        </w:rPr>
        <w:t xml:space="preserve"> b</w:t>
      </w:r>
      <w:r w:rsidR="00736F09" w:rsidRPr="0025176F">
        <w:rPr>
          <w:b/>
          <w:i/>
        </w:rPr>
        <w:t>e included i</w:t>
      </w:r>
      <w:r w:rsidR="00BE4C32" w:rsidRPr="0025176F">
        <w:rPr>
          <w:b/>
          <w:i/>
        </w:rPr>
        <w:t xml:space="preserve">n the same </w:t>
      </w:r>
      <w:r w:rsidR="003D45B0" w:rsidRPr="0025176F">
        <w:rPr>
          <w:b/>
          <w:i/>
        </w:rPr>
        <w:t>submission</w:t>
      </w:r>
      <w:r w:rsidR="00006877" w:rsidRPr="0025176F">
        <w:rPr>
          <w:b/>
          <w:i/>
        </w:rPr>
        <w:t>.</w:t>
      </w:r>
      <w:r w:rsidR="0079250A" w:rsidRPr="0025176F">
        <w:rPr>
          <w:b/>
          <w:i/>
        </w:rPr>
        <w:t xml:space="preserve"> </w:t>
      </w:r>
      <w:r w:rsidR="0079250A" w:rsidRPr="0025176F">
        <w:rPr>
          <w:b/>
        </w:rPr>
        <w:t>(Response required)</w:t>
      </w:r>
    </w:p>
    <w:tbl>
      <w:tblPr>
        <w:tblStyle w:val="TableGrid"/>
        <w:tblW w:w="9445" w:type="dxa"/>
        <w:tblLook w:val="04A0" w:firstRow="1" w:lastRow="0" w:firstColumn="1" w:lastColumn="0" w:noHBand="0" w:noVBand="1"/>
      </w:tblPr>
      <w:tblGrid>
        <w:gridCol w:w="4225"/>
        <w:gridCol w:w="5220"/>
      </w:tblGrid>
      <w:tr w:rsidR="006E4EF5" w:rsidRPr="00211781" w14:paraId="7DDA595F" w14:textId="77777777" w:rsidTr="00752DF8">
        <w:tc>
          <w:tcPr>
            <w:tcW w:w="4225" w:type="dxa"/>
          </w:tcPr>
          <w:p w14:paraId="0AC2B8FD" w14:textId="77777777" w:rsidR="006E4EF5" w:rsidRPr="00211781" w:rsidRDefault="006E4EF5" w:rsidP="00752DF8">
            <w:pPr>
              <w:jc w:val="center"/>
              <w:rPr>
                <w:b/>
                <w:i/>
              </w:rPr>
            </w:pPr>
            <w:r w:rsidRPr="00211781">
              <w:rPr>
                <w:b/>
                <w:i/>
              </w:rPr>
              <w:t>Indicator</w:t>
            </w:r>
          </w:p>
        </w:tc>
        <w:tc>
          <w:tcPr>
            <w:tcW w:w="5220" w:type="dxa"/>
          </w:tcPr>
          <w:p w14:paraId="6B3F7E3A" w14:textId="77777777" w:rsidR="006E4EF5" w:rsidRPr="00211781" w:rsidRDefault="006E4EF5" w:rsidP="00752DF8">
            <w:pPr>
              <w:jc w:val="center"/>
              <w:rPr>
                <w:b/>
                <w:i/>
              </w:rPr>
            </w:pPr>
            <w:r>
              <w:rPr>
                <w:b/>
                <w:i/>
              </w:rPr>
              <w:t>Definition</w:t>
            </w:r>
          </w:p>
        </w:tc>
      </w:tr>
      <w:tr w:rsidR="006E4EF5" w:rsidRPr="00211781" w14:paraId="53B79128" w14:textId="77777777" w:rsidTr="00752DF8">
        <w:trPr>
          <w:trHeight w:val="467"/>
        </w:trPr>
        <w:tc>
          <w:tcPr>
            <w:tcW w:w="4225" w:type="dxa"/>
          </w:tcPr>
          <w:p w14:paraId="3CA39DB4" w14:textId="7BF361AF" w:rsidR="006E4EF5" w:rsidRPr="00211781" w:rsidRDefault="006E4EF5" w:rsidP="00752DF8">
            <w:pPr>
              <w:rPr>
                <w:i/>
              </w:rPr>
            </w:pPr>
            <w:r>
              <w:rPr>
                <w:i/>
              </w:rPr>
              <w:t>1. Stillbirth rate</w:t>
            </w:r>
            <w:r w:rsidRPr="00211781">
              <w:rPr>
                <w:i/>
              </w:rPr>
              <w:t xml:space="preserve"> </w:t>
            </w:r>
          </w:p>
          <w:p w14:paraId="6BE5D688" w14:textId="77777777" w:rsidR="006E4EF5" w:rsidRPr="00211781" w:rsidRDefault="006E4EF5" w:rsidP="00752DF8">
            <w:pPr>
              <w:rPr>
                <w:i/>
              </w:rPr>
            </w:pPr>
            <w:r w:rsidRPr="00211781">
              <w:rPr>
                <w:i/>
                <w:u w:val="single"/>
              </w:rPr>
              <w:t xml:space="preserve"> </w:t>
            </w:r>
          </w:p>
          <w:p w14:paraId="6B641EEF" w14:textId="77777777" w:rsidR="006E4EF5" w:rsidRPr="00211781" w:rsidRDefault="006E4EF5" w:rsidP="00752DF8">
            <w:pPr>
              <w:rPr>
                <w:i/>
              </w:rPr>
            </w:pPr>
          </w:p>
        </w:tc>
        <w:tc>
          <w:tcPr>
            <w:tcW w:w="5220" w:type="dxa"/>
          </w:tcPr>
          <w:p w14:paraId="7B0396A7" w14:textId="7D7C2837" w:rsidR="006E4EF5" w:rsidRPr="00211781" w:rsidRDefault="00280A17" w:rsidP="00752DF8">
            <w:pPr>
              <w:rPr>
                <w:i/>
              </w:rPr>
            </w:pPr>
            <w:r>
              <w:rPr>
                <w:i/>
              </w:rPr>
              <w:t>Stillbirths (</w:t>
            </w:r>
            <w:r w:rsidRPr="00280A17">
              <w:rPr>
                <w:i/>
              </w:rPr>
              <w:t>fetal deaths in pregnancies lasting seven or more months</w:t>
            </w:r>
            <w:r>
              <w:rPr>
                <w:i/>
              </w:rPr>
              <w:t xml:space="preserve">)  </w:t>
            </w:r>
            <w:r w:rsidR="00652B29">
              <w:rPr>
                <w:i/>
              </w:rPr>
              <w:t>divided by the number of stillbirth</w:t>
            </w:r>
            <w:r w:rsidRPr="00280A17">
              <w:rPr>
                <w:i/>
              </w:rPr>
              <w:t xml:space="preserve"> of seven or more months' duration</w:t>
            </w:r>
            <w:r w:rsidR="00652B29">
              <w:rPr>
                <w:i/>
              </w:rPr>
              <w:t xml:space="preserve"> and livebirths</w:t>
            </w:r>
            <w:r w:rsidRPr="00280A17">
              <w:rPr>
                <w:i/>
              </w:rPr>
              <w:t>, expressed per 1,000</w:t>
            </w:r>
          </w:p>
        </w:tc>
      </w:tr>
    </w:tbl>
    <w:p w14:paraId="29B2CA81" w14:textId="132CEE44" w:rsidR="006E4EF5" w:rsidRDefault="006E4EF5" w:rsidP="0015596C">
      <w:pPr>
        <w:tabs>
          <w:tab w:val="left" w:pos="360"/>
        </w:tabs>
        <w:ind w:left="360" w:hanging="360"/>
      </w:pPr>
    </w:p>
    <w:p w14:paraId="32E2C815" w14:textId="10153A28" w:rsidR="00F90D82" w:rsidRDefault="009F15F9" w:rsidP="0015596C">
      <w:pPr>
        <w:tabs>
          <w:tab w:val="left" w:pos="360"/>
        </w:tabs>
        <w:ind w:left="360" w:hanging="360"/>
      </w:pPr>
      <w:r>
        <w:t xml:space="preserve">Information on stillbirths are currently captured in the additional questions on non-livebirths (Q230 – Q238) that follow after the full birth history (Q211 – Q221). The number of stillbirths are presented in the tabulation plan in </w:t>
      </w:r>
      <w:r w:rsidR="008836C7" w:rsidRPr="008836C7">
        <w:t>Table 8.4</w:t>
      </w:r>
      <w:r>
        <w:t xml:space="preserve">. They are also included in the calculation of the perinatal mortality rate in </w:t>
      </w:r>
      <w:r w:rsidR="008836C7" w:rsidRPr="008836C7">
        <w:t>Table 8.4</w:t>
      </w:r>
      <w:r>
        <w:t xml:space="preserve">. </w:t>
      </w:r>
    </w:p>
    <w:p w14:paraId="3DBD74EE" w14:textId="29CC4EEE" w:rsidR="009F15F9" w:rsidRPr="0015596C" w:rsidRDefault="009F15F9" w:rsidP="0015596C">
      <w:pPr>
        <w:tabs>
          <w:tab w:val="left" w:pos="360"/>
        </w:tabs>
        <w:ind w:left="360" w:hanging="360"/>
      </w:pPr>
      <w:r>
        <w:t>The group would like to request 3 changes to the way that information about stillbirths is captured and display</w:t>
      </w:r>
      <w:r w:rsidR="009C328C">
        <w:t xml:space="preserve">ed in DHS surveys and reports. </w:t>
      </w:r>
    </w:p>
    <w:p w14:paraId="1BC44D65" w14:textId="4FA0F4A7" w:rsidR="002E7CEB" w:rsidRPr="005C1657" w:rsidRDefault="002E7CEB" w:rsidP="00D668B3">
      <w:pPr>
        <w:pStyle w:val="ListParagraph"/>
        <w:numPr>
          <w:ilvl w:val="0"/>
          <w:numId w:val="27"/>
        </w:numPr>
        <w:tabs>
          <w:tab w:val="left" w:pos="810"/>
        </w:tabs>
        <w:spacing w:after="60"/>
        <w:rPr>
          <w:b/>
          <w:color w:val="000000" w:themeColor="text1"/>
        </w:rPr>
      </w:pPr>
      <w:r w:rsidRPr="005C1657">
        <w:rPr>
          <w:b/>
          <w:color w:val="000000" w:themeColor="text1"/>
        </w:rPr>
        <w:lastRenderedPageBreak/>
        <w:t xml:space="preserve">Replace </w:t>
      </w:r>
      <w:r w:rsidR="009F15F9">
        <w:rPr>
          <w:b/>
          <w:color w:val="000000" w:themeColor="text1"/>
        </w:rPr>
        <w:t xml:space="preserve">full </w:t>
      </w:r>
      <w:r w:rsidRPr="005C1657">
        <w:rPr>
          <w:b/>
          <w:color w:val="000000" w:themeColor="text1"/>
        </w:rPr>
        <w:t xml:space="preserve">birth history </w:t>
      </w:r>
      <w:r w:rsidR="009F15F9">
        <w:rPr>
          <w:b/>
          <w:color w:val="000000" w:themeColor="text1"/>
        </w:rPr>
        <w:t xml:space="preserve">and additional questions on non-livebirths </w:t>
      </w:r>
      <w:r w:rsidRPr="005C1657">
        <w:rPr>
          <w:b/>
          <w:color w:val="000000" w:themeColor="text1"/>
        </w:rPr>
        <w:t xml:space="preserve">with full pregnancy history </w:t>
      </w:r>
    </w:p>
    <w:p w14:paraId="142F1BB7" w14:textId="41650F65" w:rsidR="007266B4" w:rsidRPr="007266B4" w:rsidRDefault="00F90D82" w:rsidP="002E757D">
      <w:pPr>
        <w:tabs>
          <w:tab w:val="left" w:pos="810"/>
        </w:tabs>
        <w:rPr>
          <w:color w:val="000000" w:themeColor="text1"/>
        </w:rPr>
      </w:pPr>
      <w:r>
        <w:rPr>
          <w:color w:val="000000" w:themeColor="text1"/>
        </w:rPr>
        <w:t>As described above, i</w:t>
      </w:r>
      <w:r w:rsidRPr="00F90D82">
        <w:rPr>
          <w:color w:val="000000" w:themeColor="text1"/>
        </w:rPr>
        <w:t xml:space="preserve">nformation on stillbirths are currently captured </w:t>
      </w:r>
      <w:r w:rsidRPr="005C1657">
        <w:rPr>
          <w:color w:val="000000" w:themeColor="text1"/>
        </w:rPr>
        <w:t xml:space="preserve">in </w:t>
      </w:r>
      <w:r w:rsidRPr="005C1657">
        <w:rPr>
          <w:i/>
          <w:color w:val="000000" w:themeColor="text1"/>
        </w:rPr>
        <w:t>Section 2: Reproduction</w:t>
      </w:r>
      <w:r w:rsidRPr="005C1657">
        <w:rPr>
          <w:color w:val="000000" w:themeColor="text1"/>
        </w:rPr>
        <w:t xml:space="preserve"> of the Women’s Questionnaire</w:t>
      </w:r>
      <w:r>
        <w:rPr>
          <w:color w:val="000000" w:themeColor="text1"/>
        </w:rPr>
        <w:t xml:space="preserve"> </w:t>
      </w:r>
      <w:r w:rsidRPr="00F90D82">
        <w:rPr>
          <w:color w:val="000000" w:themeColor="text1"/>
        </w:rPr>
        <w:t xml:space="preserve">in the additional questions on non-livebirths (Q230 – Q238) that follow after the full birth history (Q211 – Q221). </w:t>
      </w:r>
      <w:r>
        <w:rPr>
          <w:color w:val="000000" w:themeColor="text1"/>
        </w:rPr>
        <w:t>We would like to</w:t>
      </w:r>
      <w:r w:rsidR="0015596C">
        <w:rPr>
          <w:color w:val="000000" w:themeColor="text1"/>
        </w:rPr>
        <w:t xml:space="preserve"> request </w:t>
      </w:r>
      <w:r>
        <w:rPr>
          <w:color w:val="000000" w:themeColor="text1"/>
        </w:rPr>
        <w:t xml:space="preserve">replacing </w:t>
      </w:r>
      <w:r w:rsidR="0015596C">
        <w:rPr>
          <w:color w:val="000000" w:themeColor="text1"/>
        </w:rPr>
        <w:t>the</w:t>
      </w:r>
      <w:r w:rsidR="00D27BAD" w:rsidRPr="005C1657">
        <w:rPr>
          <w:color w:val="000000" w:themeColor="text1"/>
        </w:rPr>
        <w:t xml:space="preserve"> (live) birth history </w:t>
      </w:r>
      <w:r>
        <w:rPr>
          <w:color w:val="000000" w:themeColor="text1"/>
        </w:rPr>
        <w:t xml:space="preserve">and additional questions on non-livebirths </w:t>
      </w:r>
      <w:r w:rsidR="0015596C">
        <w:rPr>
          <w:color w:val="000000" w:themeColor="text1"/>
        </w:rPr>
        <w:t xml:space="preserve">with a full pregnancy history in the </w:t>
      </w:r>
      <w:r w:rsidR="0015596C" w:rsidRPr="0015596C">
        <w:rPr>
          <w:color w:val="000000" w:themeColor="text1"/>
        </w:rPr>
        <w:t>standard DHS model questionnaires.</w:t>
      </w:r>
    </w:p>
    <w:p w14:paraId="2895C87D" w14:textId="7E595C3C" w:rsidR="00980782" w:rsidRPr="005C1657" w:rsidRDefault="00980782" w:rsidP="002E757D">
      <w:pPr>
        <w:pStyle w:val="ListParagraph"/>
        <w:numPr>
          <w:ilvl w:val="0"/>
          <w:numId w:val="27"/>
        </w:numPr>
        <w:tabs>
          <w:tab w:val="left" w:pos="810"/>
        </w:tabs>
        <w:rPr>
          <w:b/>
          <w:color w:val="000000" w:themeColor="text1"/>
        </w:rPr>
      </w:pPr>
      <w:r w:rsidRPr="005C1657">
        <w:rPr>
          <w:b/>
          <w:color w:val="000000" w:themeColor="text1"/>
        </w:rPr>
        <w:t>Inclu</w:t>
      </w:r>
      <w:r w:rsidR="006C3DED" w:rsidRPr="005C1657">
        <w:rPr>
          <w:b/>
          <w:color w:val="000000" w:themeColor="text1"/>
        </w:rPr>
        <w:t>sion of</w:t>
      </w:r>
      <w:r w:rsidRPr="005C1657">
        <w:rPr>
          <w:b/>
          <w:color w:val="000000" w:themeColor="text1"/>
        </w:rPr>
        <w:t xml:space="preserve"> stillbirths in the pregnancy care section to capture data on health service </w:t>
      </w:r>
      <w:r w:rsidR="00583BDF" w:rsidRPr="005C1657">
        <w:rPr>
          <w:b/>
          <w:color w:val="000000" w:themeColor="text1"/>
        </w:rPr>
        <w:t>utilization</w:t>
      </w:r>
      <w:r w:rsidRPr="005C1657">
        <w:rPr>
          <w:b/>
          <w:color w:val="000000" w:themeColor="text1"/>
        </w:rPr>
        <w:t xml:space="preserve"> </w:t>
      </w:r>
      <w:r w:rsidR="002E757D" w:rsidRPr="002E757D">
        <w:rPr>
          <w:b/>
          <w:color w:val="000000" w:themeColor="text1"/>
        </w:rPr>
        <w:t>and maternal conditions and complications in pregnancy and childbirth</w:t>
      </w:r>
    </w:p>
    <w:p w14:paraId="14208FE2" w14:textId="1D2F5838" w:rsidR="002E757D" w:rsidRPr="0015596C" w:rsidRDefault="00980782" w:rsidP="002E757D">
      <w:pPr>
        <w:tabs>
          <w:tab w:val="left" w:pos="810"/>
        </w:tabs>
        <w:spacing w:after="240"/>
        <w:rPr>
          <w:color w:val="000000" w:themeColor="text1"/>
        </w:rPr>
      </w:pPr>
      <w:r w:rsidRPr="005C1657">
        <w:rPr>
          <w:color w:val="000000" w:themeColor="text1"/>
        </w:rPr>
        <w:t>The</w:t>
      </w:r>
      <w:r w:rsidR="009C328C">
        <w:rPr>
          <w:color w:val="000000" w:themeColor="text1"/>
        </w:rPr>
        <w:t xml:space="preserve"> </w:t>
      </w:r>
      <w:r w:rsidR="002106BC">
        <w:rPr>
          <w:color w:val="000000" w:themeColor="text1"/>
        </w:rPr>
        <w:t>second</w:t>
      </w:r>
      <w:r w:rsidR="00583BDF" w:rsidRPr="005C1657">
        <w:rPr>
          <w:color w:val="000000" w:themeColor="text1"/>
        </w:rPr>
        <w:t xml:space="preserve"> revision we propose is to include</w:t>
      </w:r>
      <w:r w:rsidR="00EF7353">
        <w:rPr>
          <w:color w:val="000000" w:themeColor="text1"/>
        </w:rPr>
        <w:t xml:space="preserve"> all births, both</w:t>
      </w:r>
      <w:r w:rsidR="00583BDF" w:rsidRPr="005C1657">
        <w:rPr>
          <w:color w:val="000000" w:themeColor="text1"/>
        </w:rPr>
        <w:t xml:space="preserve"> stillbirths </w:t>
      </w:r>
      <w:r w:rsidR="00EF7353">
        <w:rPr>
          <w:color w:val="000000" w:themeColor="text1"/>
        </w:rPr>
        <w:t>and</w:t>
      </w:r>
      <w:r w:rsidR="00583BDF" w:rsidRPr="005C1657">
        <w:rPr>
          <w:color w:val="000000" w:themeColor="text1"/>
        </w:rPr>
        <w:t xml:space="preserve"> live births in the pregnancy care section of the Women’s questionnaire</w:t>
      </w:r>
      <w:r w:rsidR="006C3DED" w:rsidRPr="005C1657">
        <w:rPr>
          <w:color w:val="000000" w:themeColor="text1"/>
        </w:rPr>
        <w:t xml:space="preserve"> (</w:t>
      </w:r>
      <w:r w:rsidR="00434D3A">
        <w:rPr>
          <w:i/>
          <w:color w:val="000000" w:themeColor="text1"/>
        </w:rPr>
        <w:t>Section 4</w:t>
      </w:r>
      <w:r w:rsidR="006C3DED" w:rsidRPr="005C1657">
        <w:rPr>
          <w:i/>
          <w:color w:val="000000" w:themeColor="text1"/>
        </w:rPr>
        <w:t>: Pregnancy and Post-natal Care</w:t>
      </w:r>
      <w:r w:rsidR="006C3DED" w:rsidRPr="005C1657">
        <w:rPr>
          <w:color w:val="000000" w:themeColor="text1"/>
        </w:rPr>
        <w:t xml:space="preserve">). </w:t>
      </w:r>
      <w:r w:rsidR="00583BDF" w:rsidRPr="005C1657">
        <w:rPr>
          <w:color w:val="000000" w:themeColor="text1"/>
        </w:rPr>
        <w:t>This will be possible if a full pregnancy history is included in the Reproduction section of the questionnaire</w:t>
      </w:r>
      <w:r w:rsidR="006C3DED" w:rsidRPr="005C1657">
        <w:rPr>
          <w:color w:val="000000" w:themeColor="text1"/>
        </w:rPr>
        <w:t xml:space="preserve"> as outlined for revision #1.</w:t>
      </w:r>
    </w:p>
    <w:p w14:paraId="403C936A" w14:textId="77777777" w:rsidR="002E757D" w:rsidRDefault="002E757D" w:rsidP="002E757D">
      <w:pPr>
        <w:pStyle w:val="ListParagraph"/>
        <w:numPr>
          <w:ilvl w:val="0"/>
          <w:numId w:val="27"/>
        </w:numPr>
        <w:tabs>
          <w:tab w:val="left" w:pos="810"/>
        </w:tabs>
        <w:rPr>
          <w:b/>
          <w:color w:val="000000" w:themeColor="text1"/>
        </w:rPr>
      </w:pPr>
      <w:r>
        <w:rPr>
          <w:b/>
          <w:color w:val="000000" w:themeColor="text1"/>
        </w:rPr>
        <w:t>Inclusion of the stillbirth rate indicator in the tabulation plan</w:t>
      </w:r>
    </w:p>
    <w:p w14:paraId="744FEA33" w14:textId="435F8B15" w:rsidR="002E757D" w:rsidRDefault="002E757D" w:rsidP="005B1021">
      <w:pPr>
        <w:pStyle w:val="ListParagraph"/>
        <w:tabs>
          <w:tab w:val="left" w:pos="810"/>
        </w:tabs>
        <w:ind w:left="0"/>
        <w:rPr>
          <w:color w:val="000000" w:themeColor="text1"/>
        </w:rPr>
      </w:pPr>
      <w:r w:rsidRPr="007266B4">
        <w:rPr>
          <w:color w:val="000000" w:themeColor="text1"/>
        </w:rPr>
        <w:t>The number of stillbirths are presented in the tabulation plan in Table 8.4. They are also included in the calculation of the perina</w:t>
      </w:r>
      <w:r>
        <w:rPr>
          <w:color w:val="000000" w:themeColor="text1"/>
        </w:rPr>
        <w:t>tal mortality rate in Table 8.4, but stillbirth rate is not shown separately. We would propose that the stillbirth rate be included in Table 8.4 tabulation plan</w:t>
      </w:r>
      <w:r w:rsidR="008836C7">
        <w:rPr>
          <w:color w:val="000000" w:themeColor="text1"/>
        </w:rPr>
        <w:t xml:space="preserve"> (see </w:t>
      </w:r>
      <w:hyperlink w:anchor="AnnexC" w:history="1">
        <w:r w:rsidR="008836C7" w:rsidRPr="008836C7">
          <w:rPr>
            <w:rStyle w:val="Hyperlink"/>
          </w:rPr>
          <w:t>Annex C</w:t>
        </w:r>
      </w:hyperlink>
      <w:r w:rsidR="008836C7">
        <w:rPr>
          <w:color w:val="000000" w:themeColor="text1"/>
        </w:rPr>
        <w:t>)</w:t>
      </w:r>
      <w:r>
        <w:rPr>
          <w:color w:val="000000" w:themeColor="text1"/>
        </w:rPr>
        <w:t>.</w:t>
      </w:r>
      <w:r w:rsidR="00632CC0">
        <w:rPr>
          <w:color w:val="000000" w:themeColor="text1"/>
        </w:rPr>
        <w:t xml:space="preserve"> The DHS-7 denominator for perinatal mortality as stated is not aligned with International Classification of Disease (ICD) definitions. We would propose to revise the definition to comply for ICD (and to be consistent with the actual denominator used for calculations).</w:t>
      </w:r>
    </w:p>
    <w:p w14:paraId="54CFF5AC" w14:textId="77777777" w:rsidR="00736225" w:rsidRPr="00436DB6" w:rsidRDefault="00736225" w:rsidP="00436DB6">
      <w:pPr>
        <w:tabs>
          <w:tab w:val="left" w:pos="810"/>
        </w:tabs>
        <w:spacing w:after="0"/>
        <w:rPr>
          <w:b/>
          <w:color w:val="000000" w:themeColor="text1"/>
        </w:rPr>
      </w:pPr>
    </w:p>
    <w:p w14:paraId="28767A61" w14:textId="5C49B059" w:rsidR="00E42624" w:rsidRPr="00E42624" w:rsidRDefault="00ED6D89" w:rsidP="00D668B3">
      <w:pPr>
        <w:tabs>
          <w:tab w:val="left" w:pos="360"/>
        </w:tabs>
        <w:ind w:left="360" w:hanging="360"/>
      </w:pPr>
      <w:r>
        <w:t xml:space="preserve">3. </w:t>
      </w:r>
      <w:r>
        <w:tab/>
      </w:r>
      <w:r w:rsidR="00E42624" w:rsidRPr="0025176F">
        <w:rPr>
          <w:b/>
        </w:rPr>
        <w:t xml:space="preserve">What is the rationale for measuring </w:t>
      </w:r>
      <w:r w:rsidR="00FA4713" w:rsidRPr="0025176F">
        <w:rPr>
          <w:b/>
        </w:rPr>
        <w:t>this</w:t>
      </w:r>
      <w:r w:rsidR="00E42624" w:rsidRPr="0025176F">
        <w:rPr>
          <w:b/>
        </w:rPr>
        <w:t xml:space="preserve"> indicator</w:t>
      </w:r>
      <w:r w:rsidR="00FA4713" w:rsidRPr="0025176F">
        <w:rPr>
          <w:b/>
        </w:rPr>
        <w:t xml:space="preserve"> (each of these indicators)</w:t>
      </w:r>
      <w:r w:rsidR="00E42624" w:rsidRPr="0025176F">
        <w:rPr>
          <w:b/>
        </w:rPr>
        <w:t xml:space="preserve"> in DHS surveys?</w:t>
      </w:r>
      <w:r w:rsidR="0079250A" w:rsidRPr="0025176F">
        <w:rPr>
          <w:b/>
        </w:rPr>
        <w:t xml:space="preserve"> (Response required)</w:t>
      </w:r>
    </w:p>
    <w:p w14:paraId="0286D64E" w14:textId="77777777" w:rsidR="00423E08" w:rsidRPr="00423E08" w:rsidRDefault="00423E08" w:rsidP="00423E08">
      <w:pPr>
        <w:pStyle w:val="ListParagraph"/>
        <w:numPr>
          <w:ilvl w:val="0"/>
          <w:numId w:val="31"/>
        </w:numPr>
        <w:rPr>
          <w:b/>
          <w:color w:val="000000" w:themeColor="text1"/>
        </w:rPr>
      </w:pPr>
      <w:r w:rsidRPr="00423E08">
        <w:rPr>
          <w:b/>
          <w:color w:val="000000" w:themeColor="text1"/>
        </w:rPr>
        <w:t xml:space="preserve">Replace full birth history and additional questions on non-livebirths with full pregnancy history </w:t>
      </w:r>
    </w:p>
    <w:p w14:paraId="680C16FD" w14:textId="7ED934D1" w:rsidR="00423E08" w:rsidRPr="00423E08" w:rsidRDefault="00423E08" w:rsidP="00423E08">
      <w:pPr>
        <w:rPr>
          <w:color w:val="000000" w:themeColor="text1"/>
        </w:rPr>
      </w:pPr>
      <w:r>
        <w:rPr>
          <w:color w:val="000000" w:themeColor="text1"/>
        </w:rPr>
        <w:t xml:space="preserve">The annual estimated number of stillbirths globally is large (2.6 million in 2015) and is similar to the estimated number of neonatal deaths (2.5 million in 2017). </w:t>
      </w:r>
      <w:r w:rsidRPr="00423E08">
        <w:rPr>
          <w:color w:val="000000" w:themeColor="text1"/>
        </w:rPr>
        <w:t>Ma</w:t>
      </w:r>
      <w:r>
        <w:rPr>
          <w:color w:val="000000" w:themeColor="text1"/>
        </w:rPr>
        <w:t>ny stillbirth</w:t>
      </w:r>
      <w:r w:rsidR="00D10D37">
        <w:rPr>
          <w:color w:val="000000" w:themeColor="text1"/>
        </w:rPr>
        <w:t>s</w:t>
      </w:r>
      <w:r>
        <w:rPr>
          <w:color w:val="000000" w:themeColor="text1"/>
        </w:rPr>
        <w:t xml:space="preserve"> are preventable. F</w:t>
      </w:r>
      <w:r w:rsidRPr="005C1657">
        <w:rPr>
          <w:color w:val="000000" w:themeColor="text1"/>
        </w:rPr>
        <w:t>or families and from a public health perspective, preventing these deaths is important and this can only be done if adequate, quality data is available</w:t>
      </w:r>
      <w:r>
        <w:rPr>
          <w:color w:val="000000" w:themeColor="text1"/>
        </w:rPr>
        <w:t xml:space="preserve"> to drive investment and action</w:t>
      </w:r>
      <w:r w:rsidRPr="005C1657">
        <w:rPr>
          <w:color w:val="000000" w:themeColor="text1"/>
        </w:rPr>
        <w:t>.</w:t>
      </w:r>
      <w:r w:rsidRPr="005C1657">
        <w:rPr>
          <w:rStyle w:val="FootnoteReference"/>
          <w:color w:val="000000" w:themeColor="text1"/>
        </w:rPr>
        <w:footnoteReference w:id="1"/>
      </w:r>
      <w:r w:rsidRPr="005C1657">
        <w:rPr>
          <w:color w:val="000000" w:themeColor="text1"/>
          <w:vertAlign w:val="superscript"/>
        </w:rPr>
        <w:t>,</w:t>
      </w:r>
      <w:r w:rsidRPr="005C1657">
        <w:rPr>
          <w:rStyle w:val="FootnoteReference"/>
          <w:color w:val="000000" w:themeColor="text1"/>
        </w:rPr>
        <w:footnoteReference w:id="2"/>
      </w:r>
      <w:r w:rsidRPr="005C1657">
        <w:rPr>
          <w:color w:val="000000" w:themeColor="text1"/>
        </w:rPr>
        <w:t xml:space="preserve"> </w:t>
      </w:r>
      <w:r w:rsidR="00D10D37">
        <w:rPr>
          <w:color w:val="000000" w:themeColor="text1"/>
        </w:rPr>
        <w:t xml:space="preserve">Until </w:t>
      </w:r>
      <w:r w:rsidRPr="00423E08">
        <w:rPr>
          <w:color w:val="000000" w:themeColor="text1"/>
        </w:rPr>
        <w:t xml:space="preserve">recently, stillbirths </w:t>
      </w:r>
      <w:r>
        <w:rPr>
          <w:color w:val="000000" w:themeColor="text1"/>
        </w:rPr>
        <w:t xml:space="preserve">were </w:t>
      </w:r>
      <w:r w:rsidRPr="00423E08">
        <w:rPr>
          <w:color w:val="000000" w:themeColor="text1"/>
        </w:rPr>
        <w:t>not routinely reported or tracked in global targets or goals and have</w:t>
      </w:r>
      <w:r>
        <w:rPr>
          <w:color w:val="000000" w:themeColor="text1"/>
        </w:rPr>
        <w:t xml:space="preserve"> received less global attention. This is changing. </w:t>
      </w:r>
      <w:r w:rsidRPr="00423E08">
        <w:rPr>
          <w:color w:val="000000" w:themeColor="text1"/>
        </w:rPr>
        <w:t xml:space="preserve">Stillbirths </w:t>
      </w:r>
      <w:r>
        <w:rPr>
          <w:color w:val="000000" w:themeColor="text1"/>
        </w:rPr>
        <w:t>are</w:t>
      </w:r>
      <w:r w:rsidR="002E757D">
        <w:rPr>
          <w:color w:val="000000" w:themeColor="text1"/>
        </w:rPr>
        <w:t xml:space="preserve"> included in</w:t>
      </w:r>
      <w:r w:rsidR="002E757D" w:rsidRPr="005C1657">
        <w:rPr>
          <w:color w:val="000000" w:themeColor="text1"/>
        </w:rPr>
        <w:t xml:space="preserve"> the </w:t>
      </w:r>
      <w:r w:rsidR="002E757D" w:rsidRPr="00D668B3">
        <w:rPr>
          <w:color w:val="000000" w:themeColor="text1"/>
        </w:rPr>
        <w:t>Every Newborn Action Plan</w:t>
      </w:r>
      <w:r w:rsidR="002E757D" w:rsidRPr="005C1657">
        <w:rPr>
          <w:color w:val="000000" w:themeColor="text1"/>
        </w:rPr>
        <w:t xml:space="preserve"> (ENAP)</w:t>
      </w:r>
      <w:r w:rsidR="002E757D">
        <w:rPr>
          <w:color w:val="000000" w:themeColor="text1"/>
        </w:rPr>
        <w:t>, with 194 countries committing at the World Health Assembly in 2014</w:t>
      </w:r>
      <w:r w:rsidR="002E757D" w:rsidRPr="005C1657">
        <w:rPr>
          <w:color w:val="000000" w:themeColor="text1"/>
        </w:rPr>
        <w:t xml:space="preserve"> to reduce stillbirt</w:t>
      </w:r>
      <w:r w:rsidR="002E757D">
        <w:rPr>
          <w:color w:val="000000" w:themeColor="text1"/>
        </w:rPr>
        <w:t>h to 12 per 1000 births by 2030.</w:t>
      </w:r>
      <w:r w:rsidR="002E757D" w:rsidRPr="005C1657">
        <w:rPr>
          <w:rStyle w:val="FootnoteReference"/>
          <w:color w:val="000000" w:themeColor="text1"/>
        </w:rPr>
        <w:footnoteReference w:id="3"/>
      </w:r>
      <w:r w:rsidR="002E757D" w:rsidRPr="005C1657">
        <w:rPr>
          <w:color w:val="000000" w:themeColor="text1"/>
        </w:rPr>
        <w:t xml:space="preserve"> </w:t>
      </w:r>
      <w:r>
        <w:rPr>
          <w:color w:val="000000" w:themeColor="text1"/>
        </w:rPr>
        <w:t xml:space="preserve"> </w:t>
      </w:r>
      <w:r w:rsidR="002E757D">
        <w:rPr>
          <w:color w:val="000000" w:themeColor="text1"/>
        </w:rPr>
        <w:t xml:space="preserve">Stillbirth rate is </w:t>
      </w:r>
      <w:r w:rsidRPr="00423E08">
        <w:rPr>
          <w:color w:val="000000" w:themeColor="text1"/>
        </w:rPr>
        <w:t>now included as a core indicator in the monitoring for the Global Strategy for Women’s</w:t>
      </w:r>
      <w:r>
        <w:rPr>
          <w:color w:val="000000" w:themeColor="text1"/>
        </w:rPr>
        <w:t xml:space="preserve"> Children and Adolescent Health and UN-IGME have committed to undertake r</w:t>
      </w:r>
      <w:r w:rsidRPr="00423E08">
        <w:rPr>
          <w:color w:val="000000" w:themeColor="text1"/>
        </w:rPr>
        <w:t>egular global, regional and national stil</w:t>
      </w:r>
      <w:r>
        <w:rPr>
          <w:color w:val="000000" w:themeColor="text1"/>
        </w:rPr>
        <w:t xml:space="preserve">lbirth rates </w:t>
      </w:r>
      <w:r w:rsidRPr="00423E08">
        <w:rPr>
          <w:color w:val="000000" w:themeColor="text1"/>
        </w:rPr>
        <w:t xml:space="preserve">alongside </w:t>
      </w:r>
      <w:r>
        <w:rPr>
          <w:color w:val="000000" w:themeColor="text1"/>
        </w:rPr>
        <w:t xml:space="preserve">estimates of </w:t>
      </w:r>
      <w:r w:rsidRPr="00423E08">
        <w:rPr>
          <w:color w:val="000000" w:themeColor="text1"/>
        </w:rPr>
        <w:t>child mortality</w:t>
      </w:r>
      <w:r>
        <w:rPr>
          <w:color w:val="000000" w:themeColor="text1"/>
        </w:rPr>
        <w:t>.</w:t>
      </w:r>
    </w:p>
    <w:p w14:paraId="610678A7" w14:textId="53A01AD9" w:rsidR="00C8225D" w:rsidRPr="005C1657" w:rsidRDefault="00423E08" w:rsidP="00423E08">
      <w:pPr>
        <w:rPr>
          <w:color w:val="000000" w:themeColor="text1"/>
        </w:rPr>
      </w:pPr>
      <w:r>
        <w:rPr>
          <w:color w:val="000000" w:themeColor="text1"/>
        </w:rPr>
        <w:lastRenderedPageBreak/>
        <w:t>The majority of low and middle income countries</w:t>
      </w:r>
      <w:r w:rsidRPr="00423E08">
        <w:rPr>
          <w:color w:val="000000" w:themeColor="text1"/>
        </w:rPr>
        <w:t xml:space="preserve"> rely on household survey data (DHS) </w:t>
      </w:r>
      <w:r w:rsidR="00D10D37">
        <w:rPr>
          <w:color w:val="000000" w:themeColor="text1"/>
        </w:rPr>
        <w:t xml:space="preserve">as inputs to models to </w:t>
      </w:r>
      <w:r w:rsidRPr="00423E08">
        <w:rPr>
          <w:color w:val="000000" w:themeColor="text1"/>
        </w:rPr>
        <w:t>estimate stillbirth rates</w:t>
      </w:r>
      <w:r w:rsidR="00D10D37">
        <w:rPr>
          <w:color w:val="000000" w:themeColor="text1"/>
        </w:rPr>
        <w:t>.</w:t>
      </w:r>
      <w:r w:rsidR="00AC58A6" w:rsidRPr="005C1657">
        <w:rPr>
          <w:color w:val="000000" w:themeColor="text1"/>
        </w:rPr>
        <w:t xml:space="preserve"> </w:t>
      </w:r>
      <w:r w:rsidR="00D60C3A" w:rsidRPr="005C1657">
        <w:rPr>
          <w:color w:val="000000" w:themeColor="text1"/>
        </w:rPr>
        <w:t xml:space="preserve">Data quality concerns </w:t>
      </w:r>
      <w:r w:rsidR="00D10D37">
        <w:rPr>
          <w:color w:val="000000" w:themeColor="text1"/>
        </w:rPr>
        <w:t xml:space="preserve">have been raised regarding </w:t>
      </w:r>
      <w:r w:rsidR="00D60C3A" w:rsidRPr="005C1657">
        <w:rPr>
          <w:color w:val="000000" w:themeColor="text1"/>
        </w:rPr>
        <w:t>stillbirth data collected through standard DHS surveys</w:t>
      </w:r>
      <w:r w:rsidR="00D10D37">
        <w:rPr>
          <w:color w:val="000000" w:themeColor="text1"/>
        </w:rPr>
        <w:t xml:space="preserve">, in particular around omission of events and misclassification with miscarriages and neonatal deaths. In early rounds DHS relied on </w:t>
      </w:r>
      <w:r w:rsidR="00276B1E" w:rsidRPr="00276B1E">
        <w:rPr>
          <w:color w:val="000000" w:themeColor="text1"/>
        </w:rPr>
        <w:t xml:space="preserve">use </w:t>
      </w:r>
      <w:r w:rsidR="00276B1E">
        <w:rPr>
          <w:color w:val="000000" w:themeColor="text1"/>
        </w:rPr>
        <w:t>of a live</w:t>
      </w:r>
      <w:r w:rsidR="00276B1E" w:rsidRPr="00276B1E">
        <w:rPr>
          <w:color w:val="000000" w:themeColor="text1"/>
        </w:rPr>
        <w:t xml:space="preserve"> birth history combined with the contraceptive calendar to record women’s births and pregnancy losses</w:t>
      </w:r>
      <w:r w:rsidR="00276B1E">
        <w:rPr>
          <w:color w:val="000000" w:themeColor="text1"/>
        </w:rPr>
        <w:t>. In recognition of the remaining concerns with omission of stillbirth events</w:t>
      </w:r>
      <w:r w:rsidR="00276B1E" w:rsidRPr="00276B1E">
        <w:rPr>
          <w:color w:val="000000" w:themeColor="text1"/>
        </w:rPr>
        <w:t xml:space="preserve"> </w:t>
      </w:r>
      <w:r w:rsidR="00276B1E">
        <w:rPr>
          <w:color w:val="000000" w:themeColor="text1"/>
        </w:rPr>
        <w:t>DHS-6 and DHS-7 in addition to the livebirth history and calendar included</w:t>
      </w:r>
      <w:r w:rsidR="00D10D37">
        <w:rPr>
          <w:color w:val="000000" w:themeColor="text1"/>
        </w:rPr>
        <w:t xml:space="preserve"> additional questions </w:t>
      </w:r>
      <w:r w:rsidR="00276B1E">
        <w:rPr>
          <w:color w:val="000000" w:themeColor="text1"/>
        </w:rPr>
        <w:t>on non-livebirths (Q230 – Q238)</w:t>
      </w:r>
      <w:r w:rsidR="00EF7353">
        <w:rPr>
          <w:color w:val="000000" w:themeColor="text1"/>
        </w:rPr>
        <w:t xml:space="preserve">. </w:t>
      </w:r>
      <w:r w:rsidR="00276B1E">
        <w:rPr>
          <w:color w:val="000000" w:themeColor="text1"/>
        </w:rPr>
        <w:t xml:space="preserve">Despite this, concerns remain that stillbirths remain under-captured in surveys. </w:t>
      </w:r>
      <w:r w:rsidR="00E1469E">
        <w:rPr>
          <w:color w:val="000000" w:themeColor="text1"/>
        </w:rPr>
        <w:t xml:space="preserve">There is </w:t>
      </w:r>
      <w:r w:rsidR="00EF7353">
        <w:rPr>
          <w:color w:val="000000" w:themeColor="text1"/>
        </w:rPr>
        <w:t>evidence</w:t>
      </w:r>
      <w:r w:rsidR="00D60C3A" w:rsidRPr="005C1657">
        <w:rPr>
          <w:color w:val="000000" w:themeColor="text1"/>
        </w:rPr>
        <w:t xml:space="preserve"> </w:t>
      </w:r>
      <w:r w:rsidR="00EF7353">
        <w:rPr>
          <w:color w:val="000000" w:themeColor="text1"/>
        </w:rPr>
        <w:t>to</w:t>
      </w:r>
      <w:r w:rsidR="009D6606" w:rsidRPr="005C1657">
        <w:rPr>
          <w:color w:val="000000" w:themeColor="text1"/>
        </w:rPr>
        <w:t xml:space="preserve"> indicate</w:t>
      </w:r>
      <w:r w:rsidR="00DF59D1" w:rsidRPr="005C1657">
        <w:rPr>
          <w:color w:val="000000" w:themeColor="text1"/>
        </w:rPr>
        <w:t xml:space="preserve"> that a full pregnancy history may provide more accurate estimates of both stillbirth a</w:t>
      </w:r>
      <w:r w:rsidR="009D6606" w:rsidRPr="005C1657">
        <w:rPr>
          <w:color w:val="000000" w:themeColor="text1"/>
        </w:rPr>
        <w:t>nd</w:t>
      </w:r>
      <w:r w:rsidR="00DF59D1" w:rsidRPr="005C1657">
        <w:rPr>
          <w:color w:val="000000" w:themeColor="text1"/>
        </w:rPr>
        <w:t xml:space="preserve"> neonatal deaths</w:t>
      </w:r>
      <w:r w:rsidR="00E1469E">
        <w:rPr>
          <w:color w:val="000000" w:themeColor="text1"/>
        </w:rPr>
        <w:t xml:space="preserve"> which is presented in the next section</w:t>
      </w:r>
      <w:r w:rsidR="00DF59D1" w:rsidRPr="005C1657">
        <w:rPr>
          <w:color w:val="000000" w:themeColor="text1"/>
        </w:rPr>
        <w:t>.</w:t>
      </w:r>
    </w:p>
    <w:p w14:paraId="20895E39" w14:textId="3288A182" w:rsidR="003A6E28" w:rsidRPr="005C1657" w:rsidRDefault="007266B4" w:rsidP="002E757D">
      <w:pPr>
        <w:tabs>
          <w:tab w:val="left" w:pos="810"/>
        </w:tabs>
        <w:spacing w:after="240"/>
        <w:rPr>
          <w:color w:val="000000" w:themeColor="text1"/>
        </w:rPr>
      </w:pPr>
      <w:r w:rsidRPr="005C1657">
        <w:rPr>
          <w:color w:val="000000" w:themeColor="text1"/>
        </w:rPr>
        <w:t xml:space="preserve">Existing questions </w:t>
      </w:r>
      <w:r>
        <w:rPr>
          <w:color w:val="000000" w:themeColor="text1"/>
        </w:rPr>
        <w:t xml:space="preserve">on full pregnancy history have been implemented in some standard DHS surveys </w:t>
      </w:r>
      <w:r w:rsidRPr="005C1657">
        <w:rPr>
          <w:color w:val="000000" w:themeColor="text1"/>
        </w:rPr>
        <w:t>(</w:t>
      </w:r>
      <w:hyperlink r:id="rId12" w:history="1">
        <w:r w:rsidRPr="005C1657">
          <w:rPr>
            <w:rStyle w:val="Hyperlink"/>
            <w:color w:val="000000" w:themeColor="text1"/>
          </w:rPr>
          <w:t>2016 Nepal DHS</w:t>
        </w:r>
      </w:hyperlink>
      <w:r w:rsidRPr="005C1657">
        <w:rPr>
          <w:color w:val="000000" w:themeColor="text1"/>
        </w:rPr>
        <w:t xml:space="preserve">; </w:t>
      </w:r>
      <w:hyperlink r:id="rId13" w:history="1">
        <w:r w:rsidRPr="005C1657">
          <w:rPr>
            <w:rStyle w:val="Hyperlink"/>
            <w:color w:val="000000" w:themeColor="text1"/>
          </w:rPr>
          <w:t>2015-16 Armenia DHS</w:t>
        </w:r>
      </w:hyperlink>
      <w:r>
        <w:rPr>
          <w:color w:val="000000" w:themeColor="text1"/>
        </w:rPr>
        <w:t xml:space="preserve">) and </w:t>
      </w:r>
      <w:r w:rsidRPr="005C1657">
        <w:rPr>
          <w:color w:val="000000" w:themeColor="text1"/>
        </w:rPr>
        <w:t xml:space="preserve">in special surveys </w:t>
      </w:r>
      <w:r>
        <w:rPr>
          <w:color w:val="000000" w:themeColor="text1"/>
        </w:rPr>
        <w:t>conducted</w:t>
      </w:r>
      <w:r w:rsidRPr="005C1657">
        <w:rPr>
          <w:color w:val="000000" w:themeColor="text1"/>
        </w:rPr>
        <w:t xml:space="preserve"> by DHS (</w:t>
      </w:r>
      <w:r>
        <w:rPr>
          <w:color w:val="000000" w:themeColor="text1"/>
        </w:rPr>
        <w:t>e.g</w:t>
      </w:r>
      <w:r w:rsidRPr="005C1657">
        <w:rPr>
          <w:color w:val="000000" w:themeColor="text1"/>
        </w:rPr>
        <w:t xml:space="preserve">. </w:t>
      </w:r>
      <w:hyperlink r:id="rId14" w:history="1">
        <w:r w:rsidRPr="005C1657">
          <w:rPr>
            <w:rStyle w:val="Hyperlink"/>
            <w:color w:val="000000" w:themeColor="text1"/>
          </w:rPr>
          <w:t>2017 Ghana Maternal Health Survey</w:t>
        </w:r>
      </w:hyperlink>
      <w:r w:rsidRPr="005C1657">
        <w:rPr>
          <w:color w:val="000000" w:themeColor="text1"/>
        </w:rPr>
        <w:t xml:space="preserve"> (MHS))</w:t>
      </w:r>
      <w:r>
        <w:rPr>
          <w:color w:val="000000" w:themeColor="text1"/>
        </w:rPr>
        <w:t xml:space="preserve">. </w:t>
      </w:r>
      <w:r w:rsidRPr="005C1657">
        <w:rPr>
          <w:color w:val="000000" w:themeColor="text1"/>
        </w:rPr>
        <w:t xml:space="preserve"> </w:t>
      </w:r>
      <w:r w:rsidRPr="0015596C">
        <w:rPr>
          <w:color w:val="000000" w:themeColor="text1"/>
        </w:rPr>
        <w:t xml:space="preserve">This would require rephrasing of selected questions and format of responses in the birth/pregnancy history section, and also in some of the questions preceding this i.e. q201. We detail these in </w:t>
      </w:r>
      <w:hyperlink w:anchor="Table_1" w:history="1">
        <w:r w:rsidRPr="00F41BB3">
          <w:rPr>
            <w:rStyle w:val="Hyperlink"/>
          </w:rPr>
          <w:t>Table 1</w:t>
        </w:r>
      </w:hyperlink>
      <w:r w:rsidRPr="0015596C">
        <w:rPr>
          <w:color w:val="000000" w:themeColor="text1"/>
        </w:rPr>
        <w:t xml:space="preserve"> and sections below, using the questions from the 2017 Ghana MHS as an example.</w:t>
      </w:r>
    </w:p>
    <w:p w14:paraId="70303B3D" w14:textId="4E1221D5" w:rsidR="00892DCD" w:rsidRPr="002E757D" w:rsidRDefault="00892DCD" w:rsidP="002E757D">
      <w:pPr>
        <w:pStyle w:val="ListParagraph"/>
        <w:numPr>
          <w:ilvl w:val="0"/>
          <w:numId w:val="31"/>
        </w:numPr>
        <w:tabs>
          <w:tab w:val="left" w:pos="810"/>
        </w:tabs>
        <w:spacing w:after="0"/>
        <w:ind w:left="760" w:hanging="357"/>
        <w:rPr>
          <w:b/>
          <w:color w:val="000000" w:themeColor="text1"/>
        </w:rPr>
      </w:pPr>
      <w:r w:rsidRPr="005C1657">
        <w:rPr>
          <w:b/>
          <w:color w:val="000000" w:themeColor="text1"/>
        </w:rPr>
        <w:t xml:space="preserve">Inclusion of stillbirths in the pregnancy care section to capture data on health service utilization </w:t>
      </w:r>
      <w:r w:rsidR="00D668B3">
        <w:rPr>
          <w:b/>
          <w:color w:val="000000" w:themeColor="text1"/>
        </w:rPr>
        <w:t>and maternal conditions and complication</w:t>
      </w:r>
      <w:r w:rsidR="00502C98">
        <w:rPr>
          <w:b/>
          <w:color w:val="000000" w:themeColor="text1"/>
        </w:rPr>
        <w:t>s</w:t>
      </w:r>
      <w:r w:rsidR="002E757D">
        <w:rPr>
          <w:b/>
          <w:color w:val="000000" w:themeColor="text1"/>
        </w:rPr>
        <w:t xml:space="preserve"> </w:t>
      </w:r>
      <w:r w:rsidRPr="002E757D">
        <w:rPr>
          <w:b/>
          <w:color w:val="000000" w:themeColor="text1"/>
        </w:rPr>
        <w:t>in pregnancy and childbirth</w:t>
      </w:r>
    </w:p>
    <w:p w14:paraId="1ED2DFCE" w14:textId="77777777" w:rsidR="00AC05A0" w:rsidRPr="005C1657" w:rsidRDefault="00AC05A0" w:rsidP="00D668B3">
      <w:pPr>
        <w:pStyle w:val="ListParagraph"/>
        <w:tabs>
          <w:tab w:val="left" w:pos="810"/>
        </w:tabs>
        <w:spacing w:after="60"/>
        <w:ind w:left="763"/>
        <w:rPr>
          <w:b/>
          <w:color w:val="000000" w:themeColor="text1"/>
        </w:rPr>
      </w:pPr>
    </w:p>
    <w:p w14:paraId="3C69C5DE" w14:textId="17DF9454" w:rsidR="00F01896" w:rsidRDefault="00E87E0C" w:rsidP="00F01896">
      <w:pPr>
        <w:rPr>
          <w:rFonts w:cstheme="minorHAnsi"/>
          <w:color w:val="000000" w:themeColor="text1"/>
        </w:rPr>
      </w:pPr>
      <w:r w:rsidRPr="005C1657">
        <w:rPr>
          <w:color w:val="000000" w:themeColor="text1"/>
        </w:rPr>
        <w:t>Currently</w:t>
      </w:r>
      <w:r w:rsidR="00F40742" w:rsidRPr="005C1657">
        <w:rPr>
          <w:color w:val="000000" w:themeColor="text1"/>
        </w:rPr>
        <w:t>,</w:t>
      </w:r>
      <w:r w:rsidRPr="005C1657">
        <w:rPr>
          <w:color w:val="000000" w:themeColor="text1"/>
        </w:rPr>
        <w:t xml:space="preserve"> the</w:t>
      </w:r>
      <w:r w:rsidR="002E7CEB" w:rsidRPr="005C1657">
        <w:rPr>
          <w:color w:val="000000" w:themeColor="text1"/>
        </w:rPr>
        <w:t xml:space="preserve"> standard</w:t>
      </w:r>
      <w:r w:rsidRPr="005C1657">
        <w:rPr>
          <w:color w:val="000000" w:themeColor="text1"/>
        </w:rPr>
        <w:t xml:space="preserve"> DHS </w:t>
      </w:r>
      <w:r w:rsidR="002E7CEB" w:rsidRPr="005C1657">
        <w:rPr>
          <w:color w:val="000000" w:themeColor="text1"/>
        </w:rPr>
        <w:t xml:space="preserve">women’s </w:t>
      </w:r>
      <w:r w:rsidRPr="005C1657">
        <w:rPr>
          <w:color w:val="000000" w:themeColor="text1"/>
        </w:rPr>
        <w:t xml:space="preserve">questionnaire </w:t>
      </w:r>
      <w:r w:rsidR="00F3359D" w:rsidRPr="005C1657">
        <w:rPr>
          <w:color w:val="000000" w:themeColor="text1"/>
        </w:rPr>
        <w:t>exclud</w:t>
      </w:r>
      <w:r w:rsidRPr="005C1657">
        <w:rPr>
          <w:color w:val="000000" w:themeColor="text1"/>
        </w:rPr>
        <w:t>e</w:t>
      </w:r>
      <w:r w:rsidR="002E7CEB" w:rsidRPr="005C1657">
        <w:rPr>
          <w:color w:val="000000" w:themeColor="text1"/>
        </w:rPr>
        <w:t>s</w:t>
      </w:r>
      <w:r w:rsidR="00F3359D" w:rsidRPr="005C1657">
        <w:rPr>
          <w:color w:val="000000" w:themeColor="text1"/>
        </w:rPr>
        <w:t xml:space="preserve"> capture of maternal health service u</w:t>
      </w:r>
      <w:r w:rsidR="000734DB">
        <w:rPr>
          <w:color w:val="000000" w:themeColor="text1"/>
        </w:rPr>
        <w:t>se</w:t>
      </w:r>
      <w:r w:rsidR="00F3359D" w:rsidRPr="005C1657">
        <w:rPr>
          <w:color w:val="000000" w:themeColor="text1"/>
        </w:rPr>
        <w:t xml:space="preserve"> data on</w:t>
      </w:r>
      <w:r w:rsidR="0049473B" w:rsidRPr="005C1657">
        <w:rPr>
          <w:color w:val="000000" w:themeColor="text1"/>
        </w:rPr>
        <w:t xml:space="preserve"> women who</w:t>
      </w:r>
      <w:r w:rsidRPr="005C1657">
        <w:rPr>
          <w:color w:val="000000" w:themeColor="text1"/>
        </w:rPr>
        <w:t xml:space="preserve">se last pregnancy was a </w:t>
      </w:r>
      <w:r w:rsidR="00F3359D" w:rsidRPr="005C1657">
        <w:rPr>
          <w:color w:val="000000" w:themeColor="text1"/>
        </w:rPr>
        <w:t xml:space="preserve">stillbirth </w:t>
      </w:r>
      <w:r w:rsidR="0049473B" w:rsidRPr="005C1657">
        <w:rPr>
          <w:color w:val="000000" w:themeColor="text1"/>
        </w:rPr>
        <w:t xml:space="preserve">and </w:t>
      </w:r>
      <w:r w:rsidR="00583040" w:rsidRPr="005C1657">
        <w:rPr>
          <w:color w:val="000000" w:themeColor="text1"/>
        </w:rPr>
        <w:t>only include</w:t>
      </w:r>
      <w:r w:rsidR="00A341B5">
        <w:rPr>
          <w:color w:val="000000" w:themeColor="text1"/>
        </w:rPr>
        <w:t>s</w:t>
      </w:r>
      <w:r w:rsidR="00583040" w:rsidRPr="005C1657">
        <w:rPr>
          <w:color w:val="000000" w:themeColor="text1"/>
        </w:rPr>
        <w:t xml:space="preserve"> live births in this section. </w:t>
      </w:r>
      <w:r w:rsidR="00132D08" w:rsidRPr="005C1657">
        <w:rPr>
          <w:color w:val="000000" w:themeColor="text1"/>
        </w:rPr>
        <w:t>E</w:t>
      </w:r>
      <w:r w:rsidR="00E21D82" w:rsidRPr="005C1657">
        <w:rPr>
          <w:color w:val="000000" w:themeColor="text1"/>
        </w:rPr>
        <w:t>xcluding births other than live births</w:t>
      </w:r>
      <w:r w:rsidR="00132D08" w:rsidRPr="005C1657">
        <w:rPr>
          <w:color w:val="000000" w:themeColor="text1"/>
        </w:rPr>
        <w:t xml:space="preserve"> may</w:t>
      </w:r>
      <w:r w:rsidR="00E21D82" w:rsidRPr="005C1657">
        <w:rPr>
          <w:color w:val="000000" w:themeColor="text1"/>
        </w:rPr>
        <w:t xml:space="preserve"> introduce bias</w:t>
      </w:r>
      <w:r w:rsidR="004503F4" w:rsidRPr="005C1657">
        <w:rPr>
          <w:color w:val="000000" w:themeColor="text1"/>
        </w:rPr>
        <w:t>,</w:t>
      </w:r>
      <w:r w:rsidR="00132D08" w:rsidRPr="005C1657">
        <w:rPr>
          <w:color w:val="000000" w:themeColor="text1"/>
        </w:rPr>
        <w:t xml:space="preserve"> for example</w:t>
      </w:r>
      <w:r w:rsidR="004503F4" w:rsidRPr="005C1657">
        <w:rPr>
          <w:color w:val="000000" w:themeColor="text1"/>
        </w:rPr>
        <w:t>,</w:t>
      </w:r>
      <w:r w:rsidR="00E21D82" w:rsidRPr="005C1657">
        <w:rPr>
          <w:color w:val="000000" w:themeColor="text1"/>
        </w:rPr>
        <w:t xml:space="preserve"> when this data is used to understand health service use or determinants of mortality as women that experience a loss </w:t>
      </w:r>
      <w:r w:rsidR="007E2D68">
        <w:rPr>
          <w:color w:val="000000" w:themeColor="text1"/>
        </w:rPr>
        <w:t xml:space="preserve">are likely to </w:t>
      </w:r>
      <w:r w:rsidR="00E21D82" w:rsidRPr="005C1657">
        <w:rPr>
          <w:color w:val="000000" w:themeColor="text1"/>
        </w:rPr>
        <w:t xml:space="preserve">have </w:t>
      </w:r>
      <w:r w:rsidR="007E2D68">
        <w:rPr>
          <w:color w:val="000000" w:themeColor="text1"/>
        </w:rPr>
        <w:t>lower levels of health care utilisation</w:t>
      </w:r>
      <w:r w:rsidR="00E21D82" w:rsidRPr="005C1657">
        <w:rPr>
          <w:color w:val="000000" w:themeColor="text1"/>
        </w:rPr>
        <w:t>.</w:t>
      </w:r>
      <w:r w:rsidR="00BB1292" w:rsidRPr="005C1657">
        <w:rPr>
          <w:color w:val="000000" w:themeColor="text1"/>
        </w:rPr>
        <w:t xml:space="preserve"> </w:t>
      </w:r>
      <w:r w:rsidR="000734DB">
        <w:rPr>
          <w:color w:val="000000" w:themeColor="text1"/>
        </w:rPr>
        <w:t>Another</w:t>
      </w:r>
      <w:r w:rsidR="00BB1292" w:rsidRPr="005C1657">
        <w:rPr>
          <w:color w:val="000000" w:themeColor="text1"/>
        </w:rPr>
        <w:t xml:space="preserve"> key reason for the inclusion of stillbirth in this section is to generate data to understand determinants and risk factors for stillbirth</w:t>
      </w:r>
      <w:r w:rsidR="004503F4" w:rsidRPr="005C1657">
        <w:rPr>
          <w:color w:val="000000" w:themeColor="text1"/>
        </w:rPr>
        <w:t xml:space="preserve"> that are country specific</w:t>
      </w:r>
      <w:r w:rsidR="00F01896">
        <w:rPr>
          <w:color w:val="000000" w:themeColor="text1"/>
        </w:rPr>
        <w:t xml:space="preserve">. </w:t>
      </w:r>
      <w:r w:rsidR="000734DB">
        <w:rPr>
          <w:color w:val="000000" w:themeColor="text1"/>
        </w:rPr>
        <w:t>C</w:t>
      </w:r>
      <w:r w:rsidR="00F01896">
        <w:rPr>
          <w:color w:val="000000" w:themeColor="text1"/>
        </w:rPr>
        <w:t xml:space="preserve">overage and quality of antenatal and delivery care received can </w:t>
      </w:r>
      <w:r w:rsidR="00A341B5">
        <w:rPr>
          <w:color w:val="000000" w:themeColor="text1"/>
        </w:rPr>
        <w:t xml:space="preserve">have a substantial </w:t>
      </w:r>
      <w:r w:rsidR="00F01896">
        <w:rPr>
          <w:color w:val="000000" w:themeColor="text1"/>
        </w:rPr>
        <w:t xml:space="preserve">impact on pregnancy outcomes and it is important these are captured for stillbirth to identify where improved coverage of care is needed and who needs it. </w:t>
      </w:r>
      <w:r w:rsidR="00F01896">
        <w:rPr>
          <w:rFonts w:cstheme="minorHAnsi"/>
          <w:color w:val="000000" w:themeColor="text1"/>
        </w:rPr>
        <w:t>D</w:t>
      </w:r>
      <w:r w:rsidR="00FD4F24" w:rsidRPr="005C1657">
        <w:rPr>
          <w:rFonts w:cstheme="minorHAnsi"/>
          <w:color w:val="000000" w:themeColor="text1"/>
        </w:rPr>
        <w:t>ue to the</w:t>
      </w:r>
      <w:r w:rsidR="000734DB">
        <w:rPr>
          <w:rFonts w:cstheme="minorHAnsi"/>
          <w:color w:val="000000" w:themeColor="text1"/>
        </w:rPr>
        <w:t xml:space="preserve"> current</w:t>
      </w:r>
      <w:r w:rsidR="00FD4F24" w:rsidRPr="005C1657">
        <w:rPr>
          <w:rFonts w:cstheme="minorHAnsi"/>
          <w:color w:val="000000" w:themeColor="text1"/>
        </w:rPr>
        <w:t xml:space="preserve"> exclusion of stillbirth from the pregnancy care section</w:t>
      </w:r>
      <w:r w:rsidR="00F01896">
        <w:rPr>
          <w:rFonts w:cstheme="minorHAnsi"/>
          <w:color w:val="000000" w:themeColor="text1"/>
        </w:rPr>
        <w:t xml:space="preserve"> of the standard DHS women’s questionnaire</w:t>
      </w:r>
      <w:r w:rsidR="00FD4F24">
        <w:rPr>
          <w:rFonts w:cstheme="minorHAnsi"/>
          <w:color w:val="000000" w:themeColor="text1"/>
        </w:rPr>
        <w:t xml:space="preserve"> </w:t>
      </w:r>
      <w:r w:rsidR="00F01896">
        <w:rPr>
          <w:rFonts w:cstheme="minorHAnsi"/>
          <w:color w:val="000000" w:themeColor="text1"/>
        </w:rPr>
        <w:t>it is currently not possible to examine th</w:t>
      </w:r>
      <w:r w:rsidR="000734DB">
        <w:rPr>
          <w:rFonts w:cstheme="minorHAnsi"/>
          <w:color w:val="000000" w:themeColor="text1"/>
        </w:rPr>
        <w:t>ese indicators</w:t>
      </w:r>
      <w:r w:rsidR="00F01896">
        <w:rPr>
          <w:rFonts w:cstheme="minorHAnsi"/>
          <w:color w:val="000000" w:themeColor="text1"/>
        </w:rPr>
        <w:t xml:space="preserve">. </w:t>
      </w:r>
      <w:r w:rsidR="00F01896" w:rsidRPr="005C1657">
        <w:rPr>
          <w:rFonts w:cstheme="minorHAnsi"/>
          <w:color w:val="000000" w:themeColor="text1"/>
        </w:rPr>
        <w:t>These limitations were highlighted in the last two Lancet Stillbirth Series</w:t>
      </w:r>
      <w:r w:rsidR="00F01896" w:rsidRPr="005C1657">
        <w:rPr>
          <w:rStyle w:val="FootnoteReference"/>
          <w:rFonts w:cstheme="minorHAnsi"/>
          <w:color w:val="000000" w:themeColor="text1"/>
        </w:rPr>
        <w:footnoteReference w:id="4"/>
      </w:r>
      <w:r w:rsidR="00F01896" w:rsidRPr="005C1657">
        <w:rPr>
          <w:rFonts w:cstheme="minorHAnsi"/>
          <w:color w:val="000000" w:themeColor="text1"/>
          <w:vertAlign w:val="superscript"/>
        </w:rPr>
        <w:t>,</w:t>
      </w:r>
      <w:r w:rsidR="00F01896" w:rsidRPr="005C1657">
        <w:rPr>
          <w:rStyle w:val="FootnoteReference"/>
          <w:rFonts w:cstheme="minorHAnsi"/>
          <w:color w:val="000000" w:themeColor="text1"/>
        </w:rPr>
        <w:footnoteReference w:id="5"/>
      </w:r>
      <w:r w:rsidR="002E757D">
        <w:rPr>
          <w:rFonts w:cstheme="minorHAnsi"/>
          <w:color w:val="000000" w:themeColor="text1"/>
        </w:rPr>
        <w:t xml:space="preserve"> and a </w:t>
      </w:r>
      <w:r w:rsidR="00F01896" w:rsidRPr="005C1657">
        <w:rPr>
          <w:rFonts w:cstheme="minorHAnsi"/>
          <w:color w:val="000000" w:themeColor="text1"/>
        </w:rPr>
        <w:t xml:space="preserve">recent publication </w:t>
      </w:r>
      <w:r w:rsidR="000734DB">
        <w:rPr>
          <w:rFonts w:cstheme="minorHAnsi"/>
          <w:color w:val="000000" w:themeColor="text1"/>
        </w:rPr>
        <w:t xml:space="preserve">which </w:t>
      </w:r>
      <w:r w:rsidR="00F01896" w:rsidRPr="005C1657">
        <w:rPr>
          <w:rFonts w:cstheme="minorHAnsi"/>
          <w:color w:val="000000" w:themeColor="text1"/>
        </w:rPr>
        <w:t>also outline</w:t>
      </w:r>
      <w:r w:rsidR="00F01896">
        <w:rPr>
          <w:rFonts w:cstheme="minorHAnsi"/>
          <w:color w:val="000000" w:themeColor="text1"/>
        </w:rPr>
        <w:t>d</w:t>
      </w:r>
      <w:r w:rsidR="00F01896" w:rsidRPr="005C1657">
        <w:rPr>
          <w:rFonts w:cstheme="minorHAnsi"/>
          <w:color w:val="000000" w:themeColor="text1"/>
        </w:rPr>
        <w:t xml:space="preserve"> in detail the gaps in availability of stillbirth data in DHS surveys,</w:t>
      </w:r>
      <w:r w:rsidR="00436DB6">
        <w:rPr>
          <w:rFonts w:cstheme="minorHAnsi"/>
          <w:color w:val="000000" w:themeColor="text1"/>
        </w:rPr>
        <w:t xml:space="preserve"> particularly for risk factors,</w:t>
      </w:r>
      <w:r w:rsidR="00F01896" w:rsidRPr="005C1657">
        <w:rPr>
          <w:rFonts w:cstheme="minorHAnsi"/>
          <w:color w:val="000000" w:themeColor="text1"/>
        </w:rPr>
        <w:t xml:space="preserve"> making recommendations for improvement.</w:t>
      </w:r>
      <w:r w:rsidR="00F01896" w:rsidRPr="005C1657">
        <w:rPr>
          <w:rStyle w:val="FootnoteReference"/>
          <w:rFonts w:cstheme="minorHAnsi"/>
          <w:color w:val="000000" w:themeColor="text1"/>
        </w:rPr>
        <w:footnoteReference w:id="6"/>
      </w:r>
    </w:p>
    <w:p w14:paraId="0351F1C9" w14:textId="55CD85F3" w:rsidR="00F3359D" w:rsidRDefault="00BB1292" w:rsidP="00D668B3">
      <w:pPr>
        <w:rPr>
          <w:rFonts w:cstheme="minorHAnsi"/>
          <w:color w:val="000000" w:themeColor="text1"/>
        </w:rPr>
      </w:pPr>
      <w:r w:rsidRPr="005C1657">
        <w:rPr>
          <w:rFonts w:cstheme="minorHAnsi"/>
          <w:color w:val="000000" w:themeColor="text1"/>
        </w:rPr>
        <w:t xml:space="preserve">There are no other national-level population-based data sources to explore the determinants of stillbirth for </w:t>
      </w:r>
      <w:r w:rsidR="007E2D68">
        <w:rPr>
          <w:rFonts w:cstheme="minorHAnsi"/>
          <w:color w:val="000000" w:themeColor="text1"/>
        </w:rPr>
        <w:t xml:space="preserve">low- and middle-income countries </w:t>
      </w:r>
      <w:r w:rsidRPr="005C1657">
        <w:rPr>
          <w:rFonts w:cstheme="minorHAnsi"/>
          <w:color w:val="000000" w:themeColor="text1"/>
        </w:rPr>
        <w:t>and the DHS surveys provide an opportunity to fill this data gap</w:t>
      </w:r>
      <w:r w:rsidR="003950BA">
        <w:rPr>
          <w:rFonts w:cstheme="minorHAnsi"/>
          <w:color w:val="000000" w:themeColor="text1"/>
        </w:rPr>
        <w:t xml:space="preserve"> if these changes could be incorporated.</w:t>
      </w:r>
    </w:p>
    <w:p w14:paraId="3F75F8D1" w14:textId="77777777" w:rsidR="00B752FB" w:rsidRDefault="00B752FB" w:rsidP="00B752FB">
      <w:pPr>
        <w:pStyle w:val="ListParagraph"/>
        <w:numPr>
          <w:ilvl w:val="0"/>
          <w:numId w:val="31"/>
        </w:numPr>
        <w:tabs>
          <w:tab w:val="left" w:pos="810"/>
        </w:tabs>
        <w:rPr>
          <w:b/>
          <w:color w:val="000000" w:themeColor="text1"/>
        </w:rPr>
      </w:pPr>
      <w:r>
        <w:rPr>
          <w:b/>
          <w:color w:val="000000" w:themeColor="text1"/>
        </w:rPr>
        <w:lastRenderedPageBreak/>
        <w:t>Inclusion of the stillbirth rate indicator in the tabulation plan</w:t>
      </w:r>
    </w:p>
    <w:p w14:paraId="24CCA95B" w14:textId="58DADF4F" w:rsidR="00B752FB" w:rsidRPr="00FD4F24" w:rsidRDefault="00B752FB" w:rsidP="00D668B3">
      <w:pPr>
        <w:rPr>
          <w:rFonts w:cstheme="minorHAnsi"/>
          <w:color w:val="000000" w:themeColor="text1"/>
        </w:rPr>
      </w:pPr>
      <w:r>
        <w:rPr>
          <w:rFonts w:cstheme="minorHAnsi"/>
          <w:color w:val="000000" w:themeColor="text1"/>
        </w:rPr>
        <w:t>Please see above under section 2.</w:t>
      </w:r>
    </w:p>
    <w:p w14:paraId="08AD9FC6" w14:textId="50F070C5" w:rsidR="00736F09" w:rsidRDefault="00D00F57" w:rsidP="00AF5DA1">
      <w:pPr>
        <w:pStyle w:val="Heading1"/>
        <w:spacing w:before="0"/>
        <w:rPr>
          <w:b/>
        </w:rPr>
      </w:pPr>
      <w:r w:rsidRPr="000E1EC7">
        <w:rPr>
          <w:b/>
        </w:rPr>
        <w:t>Section II</w:t>
      </w:r>
      <w:r>
        <w:rPr>
          <w:b/>
        </w:rPr>
        <w:t>I</w:t>
      </w:r>
      <w:r w:rsidRPr="000E1EC7">
        <w:rPr>
          <w:b/>
        </w:rPr>
        <w:t xml:space="preserve">. </w:t>
      </w:r>
      <w:r>
        <w:rPr>
          <w:b/>
        </w:rPr>
        <w:t>Proposed additions/revisions to the questionnaires or biomarkers</w:t>
      </w:r>
    </w:p>
    <w:p w14:paraId="486BD8FB" w14:textId="77777777" w:rsidR="003B03C8" w:rsidRPr="003B03C8" w:rsidRDefault="003B03C8" w:rsidP="003B03C8">
      <w:pPr>
        <w:pStyle w:val="NoSpacing"/>
      </w:pPr>
    </w:p>
    <w:p w14:paraId="3E3463D5" w14:textId="3A26C726" w:rsidR="00736F09" w:rsidRDefault="00C420DE" w:rsidP="001C34C8">
      <w:pPr>
        <w:tabs>
          <w:tab w:val="left" w:pos="360"/>
        </w:tabs>
        <w:spacing w:after="0"/>
        <w:ind w:left="360" w:hanging="360"/>
      </w:pPr>
      <w:r>
        <w:t>4.</w:t>
      </w:r>
      <w:r>
        <w:tab/>
      </w:r>
      <w:r w:rsidR="00736F09">
        <w:t>Please d</w:t>
      </w:r>
      <w:r>
        <w:t>escri</w:t>
      </w:r>
      <w:r w:rsidR="00736F09">
        <w:t>be</w:t>
      </w:r>
      <w:r>
        <w:t xml:space="preserve"> </w:t>
      </w:r>
      <w:r w:rsidR="00736F09">
        <w:t xml:space="preserve">the requested addition or revision. </w:t>
      </w:r>
    </w:p>
    <w:p w14:paraId="7CB2C974" w14:textId="01E14BFD" w:rsidR="00736F09" w:rsidRPr="001C34C8" w:rsidRDefault="00736F09" w:rsidP="00736F09">
      <w:pPr>
        <w:tabs>
          <w:tab w:val="left" w:pos="360"/>
        </w:tabs>
        <w:ind w:left="360"/>
        <w:rPr>
          <w:i/>
        </w:rPr>
      </w:pPr>
      <w:r w:rsidRPr="001C34C8">
        <w:rPr>
          <w:i/>
        </w:rPr>
        <w:t xml:space="preserve">If </w:t>
      </w:r>
      <w:r w:rsidRPr="008D115D">
        <w:rPr>
          <w:i/>
        </w:rPr>
        <w:t xml:space="preserve">the requested change is </w:t>
      </w:r>
      <w:r w:rsidR="00911C8F" w:rsidRPr="008D115D">
        <w:rPr>
          <w:i/>
        </w:rPr>
        <w:t>the</w:t>
      </w:r>
      <w:r w:rsidRPr="008D115D">
        <w:rPr>
          <w:i/>
        </w:rPr>
        <w:t xml:space="preserve"> addition </w:t>
      </w:r>
      <w:r w:rsidR="00911C8F" w:rsidRPr="008D115D">
        <w:rPr>
          <w:i/>
        </w:rPr>
        <w:t xml:space="preserve">of new questions </w:t>
      </w:r>
      <w:r w:rsidRPr="008D115D">
        <w:rPr>
          <w:i/>
        </w:rPr>
        <w:t>to the DHS questionnaire</w:t>
      </w:r>
      <w:r w:rsidR="00911C8F" w:rsidRPr="008D115D">
        <w:rPr>
          <w:i/>
        </w:rPr>
        <w:t>s or modules</w:t>
      </w:r>
      <w:r w:rsidR="001C34C8" w:rsidRPr="008D115D">
        <w:rPr>
          <w:i/>
        </w:rPr>
        <w:t>, complete questions 4.1 and 4.1.1. If the requested change is a revision to existing que</w:t>
      </w:r>
      <w:r w:rsidR="00B71A43" w:rsidRPr="008D115D">
        <w:rPr>
          <w:i/>
        </w:rPr>
        <w:t>stions, complete question 4.2. I</w:t>
      </w:r>
      <w:r w:rsidR="001C34C8" w:rsidRPr="008D115D">
        <w:rPr>
          <w:i/>
        </w:rPr>
        <w:t>f the change relates to a</w:t>
      </w:r>
      <w:r w:rsidR="00DA1513" w:rsidRPr="008D115D">
        <w:rPr>
          <w:i/>
        </w:rPr>
        <w:t>nthropometry or a</w:t>
      </w:r>
      <w:r w:rsidR="001C34C8" w:rsidRPr="008D115D">
        <w:rPr>
          <w:i/>
        </w:rPr>
        <w:t xml:space="preserve"> biomarker, please complete question 4.3.</w:t>
      </w:r>
    </w:p>
    <w:p w14:paraId="5FC2AE64" w14:textId="043FA7BB" w:rsidR="00A34592" w:rsidRDefault="00E42624" w:rsidP="00980782">
      <w:pPr>
        <w:tabs>
          <w:tab w:val="left" w:pos="810"/>
        </w:tabs>
        <w:ind w:left="810" w:hanging="450"/>
      </w:pPr>
      <w:r>
        <w:t>4</w:t>
      </w:r>
      <w:r w:rsidR="00264A83">
        <w:t>.1</w:t>
      </w:r>
      <w:r w:rsidR="00D00F57">
        <w:t xml:space="preserve">. </w:t>
      </w:r>
      <w:r w:rsidR="00ED307C">
        <w:tab/>
      </w:r>
      <w:r w:rsidR="00D00F57" w:rsidRPr="00D00F57">
        <w:rPr>
          <w:b/>
        </w:rPr>
        <w:t>For additions</w:t>
      </w:r>
      <w:r w:rsidR="00D00F57">
        <w:t>: If</w:t>
      </w:r>
      <w:r w:rsidR="003D45B0">
        <w:t xml:space="preserve"> you have developed</w:t>
      </w:r>
      <w:r w:rsidR="00D00F57">
        <w:t xml:space="preserve"> a </w:t>
      </w:r>
      <w:r w:rsidR="003D45B0">
        <w:t xml:space="preserve">question or </w:t>
      </w:r>
      <w:r w:rsidR="00D00F57">
        <w:t xml:space="preserve">set of questions to measure the indicator(s), </w:t>
      </w:r>
      <w:r w:rsidR="00CB1C12">
        <w:t xml:space="preserve">please </w:t>
      </w:r>
      <w:r w:rsidR="00D00F57">
        <w:t>provide them in the space below</w:t>
      </w:r>
      <w:r w:rsidR="008A5148">
        <w:t xml:space="preserve"> or in a separate file attached </w:t>
      </w:r>
      <w:r w:rsidR="00911C8F">
        <w:t>with</w:t>
      </w:r>
      <w:r w:rsidR="008A5148">
        <w:t xml:space="preserve"> your submission</w:t>
      </w:r>
      <w:r w:rsidR="00ED307C">
        <w:t xml:space="preserve">. </w:t>
      </w:r>
    </w:p>
    <w:p w14:paraId="19126F20" w14:textId="381FAF99" w:rsidR="00980782" w:rsidRPr="002E757D" w:rsidRDefault="00E1469E" w:rsidP="002E757D">
      <w:pPr>
        <w:ind w:firstLine="720"/>
        <w:rPr>
          <w:rFonts w:ascii="Gill Sans MT" w:hAnsi="Gill Sans MT" w:cs="Arial"/>
          <w:i/>
        </w:rPr>
      </w:pPr>
      <w:r>
        <w:rPr>
          <w:rFonts w:cs="Arial"/>
          <w:i/>
        </w:rPr>
        <w:t>W</w:t>
      </w:r>
      <w:r w:rsidR="002E757D">
        <w:rPr>
          <w:rFonts w:cs="Arial"/>
          <w:i/>
        </w:rPr>
        <w:t>e are</w:t>
      </w:r>
      <w:r>
        <w:rPr>
          <w:rFonts w:cs="Arial"/>
          <w:i/>
        </w:rPr>
        <w:t xml:space="preserve"> proposing revising the</w:t>
      </w:r>
      <w:r w:rsidR="002E757D" w:rsidRPr="002E757D">
        <w:rPr>
          <w:rFonts w:cs="Arial"/>
          <w:i/>
        </w:rPr>
        <w:t xml:space="preserve"> existing questions</w:t>
      </w:r>
      <w:r w:rsidR="002E757D">
        <w:rPr>
          <w:rFonts w:cs="Arial"/>
          <w:i/>
        </w:rPr>
        <w:t xml:space="preserve"> </w:t>
      </w:r>
      <w:r>
        <w:rPr>
          <w:rFonts w:cs="Arial"/>
          <w:i/>
        </w:rPr>
        <w:t xml:space="preserve">in the birth history to replace them with the pregnancy history questions </w:t>
      </w:r>
      <w:r w:rsidR="002E757D">
        <w:rPr>
          <w:rFonts w:cs="Arial"/>
          <w:i/>
        </w:rPr>
        <w:t>and deletion of additional questions on non-livebirths</w:t>
      </w:r>
      <w:r>
        <w:rPr>
          <w:rFonts w:cs="Arial"/>
          <w:i/>
        </w:rPr>
        <w:t xml:space="preserve"> from the reproductive module of the women’s questionnaire</w:t>
      </w:r>
      <w:r w:rsidR="002E757D" w:rsidRPr="003B2D28">
        <w:rPr>
          <w:rFonts w:cs="Arial"/>
          <w:i/>
        </w:rPr>
        <w:t>.</w:t>
      </w:r>
      <w:r w:rsidRPr="003B2D28">
        <w:rPr>
          <w:rFonts w:cs="Arial"/>
          <w:i/>
        </w:rPr>
        <w:t xml:space="preserve"> We present the suggested wording of these questions below</w:t>
      </w:r>
      <w:r w:rsidR="003B2D28" w:rsidRPr="003B2D28">
        <w:rPr>
          <w:rFonts w:cs="Arial"/>
          <w:i/>
        </w:rPr>
        <w:t xml:space="preserve"> </w:t>
      </w:r>
      <w:r w:rsidR="003B2D28">
        <w:rPr>
          <w:rFonts w:cs="Arial"/>
          <w:i/>
        </w:rPr>
        <w:t xml:space="preserve">and </w:t>
      </w:r>
      <w:r w:rsidR="003B2D28" w:rsidRPr="003B2D28">
        <w:rPr>
          <w:rFonts w:cs="Arial"/>
          <w:i/>
        </w:rPr>
        <w:t xml:space="preserve">in </w:t>
      </w:r>
      <w:r w:rsidR="003B2D28">
        <w:rPr>
          <w:rFonts w:cs="Arial"/>
          <w:i/>
        </w:rPr>
        <w:t xml:space="preserve">detail in </w:t>
      </w:r>
      <w:r w:rsidR="003B2D28" w:rsidRPr="003B2D28">
        <w:rPr>
          <w:rFonts w:cs="Arial"/>
          <w:i/>
        </w:rPr>
        <w:t>Annex A</w:t>
      </w:r>
      <w:r w:rsidRPr="003B2D28">
        <w:rPr>
          <w:rFonts w:cs="Arial"/>
          <w:i/>
        </w:rPr>
        <w:t>.</w:t>
      </w:r>
    </w:p>
    <w:p w14:paraId="54B6C061" w14:textId="06B5A65A" w:rsidR="00ED6D89" w:rsidRDefault="00E42624" w:rsidP="00A34592">
      <w:pPr>
        <w:tabs>
          <w:tab w:val="left" w:pos="900"/>
        </w:tabs>
        <w:ind w:left="810"/>
      </w:pPr>
      <w:r>
        <w:t>4.1.1</w:t>
      </w:r>
      <w:r w:rsidR="00264A83">
        <w:t xml:space="preserve"> </w:t>
      </w:r>
      <w:r w:rsidR="00D00F57">
        <w:t xml:space="preserve">If requesting multiple questions, please specify the relative priority of each new question. </w:t>
      </w:r>
    </w:p>
    <w:p w14:paraId="01BB782E" w14:textId="5164A0C2" w:rsidR="00B64258" w:rsidRPr="002E757D" w:rsidRDefault="00E1469E" w:rsidP="002E757D">
      <w:pPr>
        <w:ind w:firstLine="720"/>
        <w:rPr>
          <w:rFonts w:ascii="Gill Sans MT" w:hAnsi="Gill Sans MT" w:cs="Arial"/>
          <w:i/>
        </w:rPr>
      </w:pPr>
      <w:r>
        <w:rPr>
          <w:rFonts w:cs="Arial"/>
          <w:i/>
        </w:rPr>
        <w:t xml:space="preserve">We are recommending that the birth history questions in their entirety be replaced by the pregnancy history questions in </w:t>
      </w:r>
      <w:r w:rsidRPr="00E1469E">
        <w:rPr>
          <w:rFonts w:cs="Arial"/>
          <w:i/>
        </w:rPr>
        <w:t>the reproductive modu</w:t>
      </w:r>
      <w:r>
        <w:rPr>
          <w:rFonts w:cs="Arial"/>
          <w:i/>
        </w:rPr>
        <w:t xml:space="preserve">le of the women’s questionnaire. </w:t>
      </w:r>
    </w:p>
    <w:p w14:paraId="656ED4E3" w14:textId="67E9E9A5" w:rsidR="002E7CEB" w:rsidRPr="005C1657" w:rsidRDefault="00E42624" w:rsidP="002E7CEB">
      <w:pPr>
        <w:tabs>
          <w:tab w:val="left" w:pos="810"/>
        </w:tabs>
        <w:ind w:left="810" w:hanging="450"/>
        <w:rPr>
          <w:color w:val="000000" w:themeColor="text1"/>
        </w:rPr>
      </w:pPr>
      <w:r>
        <w:t>4</w:t>
      </w:r>
      <w:r w:rsidR="00264A83">
        <w:t>.2</w:t>
      </w:r>
      <w:r w:rsidR="00C420DE">
        <w:t>.</w:t>
      </w:r>
      <w:r w:rsidR="00D00F57">
        <w:t xml:space="preserve"> </w:t>
      </w:r>
      <w:r w:rsidR="00264A83">
        <w:tab/>
      </w:r>
      <w:r w:rsidR="00D00F57" w:rsidRPr="00D00F57">
        <w:rPr>
          <w:b/>
        </w:rPr>
        <w:t>For revisions to existing questions</w:t>
      </w:r>
      <w:r w:rsidR="00CE7ABE">
        <w:t>: P</w:t>
      </w:r>
      <w:r w:rsidR="00D00F57">
        <w:t xml:space="preserve">lease specify the DHS-7 question number, the proposed </w:t>
      </w:r>
      <w:r w:rsidR="00D00F57" w:rsidRPr="005C1657">
        <w:rPr>
          <w:color w:val="000000" w:themeColor="text1"/>
        </w:rPr>
        <w:t>revision to the question, and the rationale.</w:t>
      </w:r>
    </w:p>
    <w:p w14:paraId="0AA49D76" w14:textId="78BAD921" w:rsidR="00A81DE9" w:rsidRPr="002E757D" w:rsidRDefault="002E757D" w:rsidP="002E757D">
      <w:pPr>
        <w:pStyle w:val="ListParagraph"/>
        <w:numPr>
          <w:ilvl w:val="0"/>
          <w:numId w:val="35"/>
        </w:numPr>
        <w:rPr>
          <w:b/>
          <w:color w:val="000000" w:themeColor="text1"/>
        </w:rPr>
      </w:pPr>
      <w:r w:rsidRPr="002E757D">
        <w:rPr>
          <w:b/>
          <w:color w:val="000000" w:themeColor="text1"/>
        </w:rPr>
        <w:t xml:space="preserve">Replace full birth history and additional questions on non-livebirths with full pregnancy history </w:t>
      </w:r>
      <w:r w:rsidR="00A81DE9" w:rsidRPr="002E757D">
        <w:rPr>
          <w:b/>
          <w:color w:val="000000" w:themeColor="text1"/>
        </w:rPr>
        <w:t xml:space="preserve"> in the women’s questionnaire</w:t>
      </w:r>
    </w:p>
    <w:p w14:paraId="21883658" w14:textId="79FF9CB2" w:rsidR="00CD0E52" w:rsidRPr="005C1657" w:rsidRDefault="00980F66" w:rsidP="00D668B3">
      <w:pPr>
        <w:tabs>
          <w:tab w:val="left" w:pos="810"/>
        </w:tabs>
        <w:rPr>
          <w:color w:val="000000" w:themeColor="text1"/>
        </w:rPr>
      </w:pPr>
      <w:r w:rsidRPr="005C1657">
        <w:rPr>
          <w:color w:val="000000" w:themeColor="text1"/>
        </w:rPr>
        <w:t xml:space="preserve">We </w:t>
      </w:r>
      <w:r w:rsidR="0015596C">
        <w:rPr>
          <w:color w:val="000000" w:themeColor="text1"/>
        </w:rPr>
        <w:t>request</w:t>
      </w:r>
      <w:r w:rsidRPr="005C1657">
        <w:rPr>
          <w:color w:val="000000" w:themeColor="text1"/>
        </w:rPr>
        <w:t xml:space="preserve"> </w:t>
      </w:r>
      <w:r w:rsidR="00CD0E52" w:rsidRPr="005C1657">
        <w:rPr>
          <w:color w:val="000000" w:themeColor="text1"/>
        </w:rPr>
        <w:t xml:space="preserve">a revision in the standard DHS-7 Women’s questionnaire that replaces </w:t>
      </w:r>
      <w:r w:rsidRPr="005C1657">
        <w:rPr>
          <w:color w:val="000000" w:themeColor="text1"/>
        </w:rPr>
        <w:t xml:space="preserve">the birth history section </w:t>
      </w:r>
      <w:r w:rsidR="00D16DA8" w:rsidRPr="005C1657">
        <w:rPr>
          <w:color w:val="000000" w:themeColor="text1"/>
        </w:rPr>
        <w:t>with</w:t>
      </w:r>
      <w:r w:rsidRPr="005C1657">
        <w:rPr>
          <w:color w:val="000000" w:themeColor="text1"/>
        </w:rPr>
        <w:t xml:space="preserve"> a full pregnancy history</w:t>
      </w:r>
      <w:r w:rsidR="00CD0E52" w:rsidRPr="005C1657">
        <w:rPr>
          <w:color w:val="000000" w:themeColor="text1"/>
        </w:rPr>
        <w:t xml:space="preserve">. This revision </w:t>
      </w:r>
      <w:r w:rsidR="00E534AB" w:rsidRPr="005C1657">
        <w:rPr>
          <w:color w:val="000000" w:themeColor="text1"/>
        </w:rPr>
        <w:t>can us</w:t>
      </w:r>
      <w:r w:rsidR="007C6E2C" w:rsidRPr="005C1657">
        <w:rPr>
          <w:color w:val="000000" w:themeColor="text1"/>
        </w:rPr>
        <w:t>e</w:t>
      </w:r>
      <w:r w:rsidR="00E534AB" w:rsidRPr="005C1657">
        <w:rPr>
          <w:color w:val="000000" w:themeColor="text1"/>
        </w:rPr>
        <w:t xml:space="preserve"> existing questions that </w:t>
      </w:r>
      <w:r w:rsidR="00AC05A0" w:rsidRPr="005C1657">
        <w:rPr>
          <w:color w:val="000000" w:themeColor="text1"/>
        </w:rPr>
        <w:t>have been</w:t>
      </w:r>
      <w:r w:rsidR="00E534AB" w:rsidRPr="005C1657">
        <w:rPr>
          <w:color w:val="000000" w:themeColor="text1"/>
        </w:rPr>
        <w:t xml:space="preserve"> implemented in </w:t>
      </w:r>
      <w:r w:rsidR="00CD0E52" w:rsidRPr="005C1657">
        <w:rPr>
          <w:color w:val="000000" w:themeColor="text1"/>
        </w:rPr>
        <w:t>some</w:t>
      </w:r>
      <w:r w:rsidR="00E534AB" w:rsidRPr="005C1657">
        <w:rPr>
          <w:color w:val="000000" w:themeColor="text1"/>
        </w:rPr>
        <w:t xml:space="preserve"> special surveys done by DHS (i.e</w:t>
      </w:r>
      <w:r w:rsidR="006C2B14" w:rsidRPr="005C1657">
        <w:rPr>
          <w:color w:val="000000" w:themeColor="text1"/>
        </w:rPr>
        <w:t>.</w:t>
      </w:r>
      <w:r w:rsidR="00E534AB" w:rsidRPr="005C1657">
        <w:rPr>
          <w:color w:val="000000" w:themeColor="text1"/>
        </w:rPr>
        <w:t xml:space="preserve"> </w:t>
      </w:r>
      <w:hyperlink r:id="rId15" w:history="1">
        <w:r w:rsidR="004503F4" w:rsidRPr="005C1657">
          <w:rPr>
            <w:rStyle w:val="Hyperlink"/>
            <w:color w:val="000000" w:themeColor="text1"/>
          </w:rPr>
          <w:t xml:space="preserve">2017 </w:t>
        </w:r>
        <w:r w:rsidR="00E534AB" w:rsidRPr="005C1657">
          <w:rPr>
            <w:rStyle w:val="Hyperlink"/>
            <w:color w:val="000000" w:themeColor="text1"/>
          </w:rPr>
          <w:t>Ghana Maternal Health Survey</w:t>
        </w:r>
      </w:hyperlink>
      <w:r w:rsidR="00045E13" w:rsidRPr="005C1657">
        <w:rPr>
          <w:color w:val="000000" w:themeColor="text1"/>
        </w:rPr>
        <w:t xml:space="preserve">; </w:t>
      </w:r>
      <w:hyperlink r:id="rId16" w:history="1">
        <w:r w:rsidR="004503F4" w:rsidRPr="005C1657">
          <w:rPr>
            <w:rStyle w:val="Hyperlink"/>
            <w:color w:val="000000" w:themeColor="text1"/>
          </w:rPr>
          <w:t xml:space="preserve">2010 </w:t>
        </w:r>
        <w:r w:rsidR="00045E13" w:rsidRPr="005C1657">
          <w:rPr>
            <w:rStyle w:val="Hyperlink"/>
            <w:color w:val="000000" w:themeColor="text1"/>
          </w:rPr>
          <w:t>Afghan</w:t>
        </w:r>
        <w:r w:rsidR="00A81DE9" w:rsidRPr="005C1657">
          <w:rPr>
            <w:rStyle w:val="Hyperlink"/>
            <w:color w:val="000000" w:themeColor="text1"/>
          </w:rPr>
          <w:t>i</w:t>
        </w:r>
        <w:r w:rsidR="00045E13" w:rsidRPr="005C1657">
          <w:rPr>
            <w:rStyle w:val="Hyperlink"/>
            <w:color w:val="000000" w:themeColor="text1"/>
          </w:rPr>
          <w:t xml:space="preserve">stan </w:t>
        </w:r>
        <w:r w:rsidR="004503F4" w:rsidRPr="005C1657">
          <w:rPr>
            <w:rStyle w:val="Hyperlink"/>
            <w:color w:val="000000" w:themeColor="text1"/>
          </w:rPr>
          <w:t>Mortality Survey</w:t>
        </w:r>
      </w:hyperlink>
      <w:r w:rsidR="00045E13" w:rsidRPr="005C1657">
        <w:rPr>
          <w:color w:val="000000" w:themeColor="text1"/>
        </w:rPr>
        <w:t xml:space="preserve">) and selected standard </w:t>
      </w:r>
      <w:r w:rsidR="00CD0E52" w:rsidRPr="005C1657">
        <w:rPr>
          <w:color w:val="000000" w:themeColor="text1"/>
        </w:rPr>
        <w:t xml:space="preserve">DHS </w:t>
      </w:r>
      <w:r w:rsidR="00045E13" w:rsidRPr="005C1657">
        <w:rPr>
          <w:color w:val="000000" w:themeColor="text1"/>
        </w:rPr>
        <w:t>surveys (</w:t>
      </w:r>
      <w:hyperlink r:id="rId17" w:history="1">
        <w:r w:rsidR="004503F4" w:rsidRPr="005C1657">
          <w:rPr>
            <w:rStyle w:val="Hyperlink"/>
            <w:color w:val="000000" w:themeColor="text1"/>
          </w:rPr>
          <w:t xml:space="preserve">2016 </w:t>
        </w:r>
        <w:r w:rsidR="00045E13" w:rsidRPr="005C1657">
          <w:rPr>
            <w:rStyle w:val="Hyperlink"/>
            <w:color w:val="000000" w:themeColor="text1"/>
          </w:rPr>
          <w:t>Nepal DHS</w:t>
        </w:r>
      </w:hyperlink>
      <w:r w:rsidR="00045E13" w:rsidRPr="005C1657">
        <w:rPr>
          <w:color w:val="000000" w:themeColor="text1"/>
        </w:rPr>
        <w:t xml:space="preserve">; </w:t>
      </w:r>
      <w:hyperlink r:id="rId18" w:history="1">
        <w:r w:rsidR="004503F4" w:rsidRPr="005C1657">
          <w:rPr>
            <w:rStyle w:val="Hyperlink"/>
            <w:color w:val="000000" w:themeColor="text1"/>
          </w:rPr>
          <w:t xml:space="preserve">2015-16 </w:t>
        </w:r>
        <w:r w:rsidR="00045E13" w:rsidRPr="005C1657">
          <w:rPr>
            <w:rStyle w:val="Hyperlink"/>
            <w:color w:val="000000" w:themeColor="text1"/>
          </w:rPr>
          <w:t>Armenia DHS</w:t>
        </w:r>
      </w:hyperlink>
      <w:r w:rsidR="00E534AB" w:rsidRPr="005C1657">
        <w:rPr>
          <w:color w:val="000000" w:themeColor="text1"/>
        </w:rPr>
        <w:t xml:space="preserve">). </w:t>
      </w:r>
    </w:p>
    <w:p w14:paraId="1674A960" w14:textId="35B8B6E3" w:rsidR="00116736" w:rsidRPr="005C1657" w:rsidRDefault="00C20DD9" w:rsidP="00D668B3">
      <w:pPr>
        <w:tabs>
          <w:tab w:val="left" w:pos="810"/>
        </w:tabs>
        <w:rPr>
          <w:color w:val="000000" w:themeColor="text1"/>
        </w:rPr>
      </w:pPr>
      <w:r w:rsidRPr="005C1657">
        <w:rPr>
          <w:color w:val="000000" w:themeColor="text1"/>
        </w:rPr>
        <w:t xml:space="preserve">This </w:t>
      </w:r>
      <w:r w:rsidR="00CD0E52" w:rsidRPr="005C1657">
        <w:rPr>
          <w:color w:val="000000" w:themeColor="text1"/>
        </w:rPr>
        <w:t xml:space="preserve">change </w:t>
      </w:r>
      <w:r w:rsidRPr="005C1657">
        <w:rPr>
          <w:color w:val="000000" w:themeColor="text1"/>
        </w:rPr>
        <w:t xml:space="preserve">would require rephrasing of selected questions and </w:t>
      </w:r>
      <w:r w:rsidR="00CD0E52" w:rsidRPr="005C1657">
        <w:rPr>
          <w:color w:val="000000" w:themeColor="text1"/>
        </w:rPr>
        <w:t xml:space="preserve">the </w:t>
      </w:r>
      <w:r w:rsidRPr="005C1657">
        <w:rPr>
          <w:color w:val="000000" w:themeColor="text1"/>
        </w:rPr>
        <w:t>format of response</w:t>
      </w:r>
      <w:r w:rsidR="00BA44BF" w:rsidRPr="005C1657">
        <w:rPr>
          <w:color w:val="000000" w:themeColor="text1"/>
        </w:rPr>
        <w:t xml:space="preserve">s in the </w:t>
      </w:r>
      <w:r w:rsidR="001C086E" w:rsidRPr="005C1657">
        <w:rPr>
          <w:color w:val="000000" w:themeColor="text1"/>
        </w:rPr>
        <w:t>pregnancy</w:t>
      </w:r>
      <w:r w:rsidR="00BA44BF" w:rsidRPr="005C1657">
        <w:rPr>
          <w:color w:val="000000" w:themeColor="text1"/>
        </w:rPr>
        <w:t xml:space="preserve"> history but also in some of the questions prec</w:t>
      </w:r>
      <w:r w:rsidR="001C086E" w:rsidRPr="005C1657">
        <w:rPr>
          <w:color w:val="000000" w:themeColor="text1"/>
        </w:rPr>
        <w:t>e</w:t>
      </w:r>
      <w:r w:rsidR="00BA44BF" w:rsidRPr="005C1657">
        <w:rPr>
          <w:color w:val="000000" w:themeColor="text1"/>
        </w:rPr>
        <w:t>ding this i.e</w:t>
      </w:r>
      <w:r w:rsidR="006C2B14" w:rsidRPr="005C1657">
        <w:rPr>
          <w:color w:val="000000" w:themeColor="text1"/>
        </w:rPr>
        <w:t>.</w:t>
      </w:r>
      <w:r w:rsidR="00BA44BF" w:rsidRPr="005C1657">
        <w:rPr>
          <w:color w:val="000000" w:themeColor="text1"/>
        </w:rPr>
        <w:t xml:space="preserve"> 201</w:t>
      </w:r>
      <w:r w:rsidR="002828D2" w:rsidRPr="005C1657">
        <w:rPr>
          <w:color w:val="000000" w:themeColor="text1"/>
        </w:rPr>
        <w:t xml:space="preserve"> &amp; 211</w:t>
      </w:r>
      <w:r w:rsidR="001C086E" w:rsidRPr="005C1657">
        <w:rPr>
          <w:color w:val="000000" w:themeColor="text1"/>
        </w:rPr>
        <w:t xml:space="preserve">. </w:t>
      </w:r>
      <w:r w:rsidR="000734DB">
        <w:rPr>
          <w:color w:val="000000" w:themeColor="text1"/>
        </w:rPr>
        <w:t>Suggested changes are</w:t>
      </w:r>
      <w:r w:rsidR="001C086E" w:rsidRPr="005C1657">
        <w:rPr>
          <w:color w:val="000000" w:themeColor="text1"/>
        </w:rPr>
        <w:t xml:space="preserve"> </w:t>
      </w:r>
      <w:r w:rsidR="000734DB">
        <w:rPr>
          <w:color w:val="000000" w:themeColor="text1"/>
        </w:rPr>
        <w:t>provided</w:t>
      </w:r>
      <w:r w:rsidR="001C086E" w:rsidRPr="005C1657">
        <w:rPr>
          <w:color w:val="000000" w:themeColor="text1"/>
        </w:rPr>
        <w:t xml:space="preserve"> in </w:t>
      </w:r>
      <w:hyperlink w:anchor="Table_1" w:history="1">
        <w:r w:rsidR="00980F66" w:rsidRPr="005C1657">
          <w:rPr>
            <w:rStyle w:val="Hyperlink"/>
            <w:color w:val="000000" w:themeColor="text1"/>
          </w:rPr>
          <w:t>T</w:t>
        </w:r>
        <w:r w:rsidR="001C086E" w:rsidRPr="005C1657">
          <w:rPr>
            <w:rStyle w:val="Hyperlink"/>
            <w:color w:val="000000" w:themeColor="text1"/>
          </w:rPr>
          <w:t>able</w:t>
        </w:r>
        <w:r w:rsidR="00980F66" w:rsidRPr="005C1657">
          <w:rPr>
            <w:rStyle w:val="Hyperlink"/>
            <w:color w:val="000000" w:themeColor="text1"/>
          </w:rPr>
          <w:t xml:space="preserve"> 1</w:t>
        </w:r>
      </w:hyperlink>
      <w:r w:rsidR="001C086E" w:rsidRPr="005C1657">
        <w:rPr>
          <w:color w:val="000000" w:themeColor="text1"/>
        </w:rPr>
        <w:t xml:space="preserve"> below, </w:t>
      </w:r>
      <w:r w:rsidR="000734DB">
        <w:rPr>
          <w:color w:val="000000" w:themeColor="text1"/>
        </w:rPr>
        <w:t>based on</w:t>
      </w:r>
      <w:r w:rsidR="001C086E" w:rsidRPr="005C1657">
        <w:rPr>
          <w:color w:val="000000" w:themeColor="text1"/>
        </w:rPr>
        <w:t xml:space="preserve"> q</w:t>
      </w:r>
      <w:r w:rsidR="00820147">
        <w:rPr>
          <w:color w:val="000000" w:themeColor="text1"/>
        </w:rPr>
        <w:t>uestions from the Nepal 2016 DHS</w:t>
      </w:r>
      <w:r w:rsidR="00333AE2">
        <w:rPr>
          <w:color w:val="000000" w:themeColor="text1"/>
        </w:rPr>
        <w:t xml:space="preserve"> and Ghana 2017 MHS</w:t>
      </w:r>
      <w:r w:rsidR="00820147">
        <w:rPr>
          <w:color w:val="000000" w:themeColor="text1"/>
        </w:rPr>
        <w:t xml:space="preserve"> as an example</w:t>
      </w:r>
      <w:r w:rsidR="00CD0E52" w:rsidRPr="005C1657">
        <w:rPr>
          <w:color w:val="000000" w:themeColor="text1"/>
        </w:rPr>
        <w:t>.</w:t>
      </w:r>
    </w:p>
    <w:p w14:paraId="6115DBDF" w14:textId="4D451A37" w:rsidR="004B46DF" w:rsidRPr="005C1657" w:rsidRDefault="004B46DF" w:rsidP="00D668B3">
      <w:pPr>
        <w:tabs>
          <w:tab w:val="left" w:pos="810"/>
        </w:tabs>
        <w:rPr>
          <w:color w:val="000000" w:themeColor="text1"/>
        </w:rPr>
      </w:pPr>
      <w:r w:rsidRPr="005C1657">
        <w:rPr>
          <w:color w:val="000000" w:themeColor="text1"/>
        </w:rPr>
        <w:t xml:space="preserve">The </w:t>
      </w:r>
      <w:r w:rsidR="002828D2" w:rsidRPr="005C1657">
        <w:rPr>
          <w:color w:val="000000" w:themeColor="text1"/>
        </w:rPr>
        <w:t xml:space="preserve">pregnancy history in the </w:t>
      </w:r>
      <w:r w:rsidRPr="005C1657">
        <w:rPr>
          <w:color w:val="000000" w:themeColor="text1"/>
        </w:rPr>
        <w:t xml:space="preserve">women’s questionnaire in the </w:t>
      </w:r>
      <w:r w:rsidR="00820147">
        <w:rPr>
          <w:color w:val="000000" w:themeColor="text1"/>
        </w:rPr>
        <w:t>2016</w:t>
      </w:r>
      <w:r w:rsidR="008048EA" w:rsidRPr="005C1657">
        <w:rPr>
          <w:color w:val="000000" w:themeColor="text1"/>
        </w:rPr>
        <w:t xml:space="preserve"> </w:t>
      </w:r>
      <w:r w:rsidR="00820147">
        <w:rPr>
          <w:color w:val="000000" w:themeColor="text1"/>
        </w:rPr>
        <w:t>Nepal D</w:t>
      </w:r>
      <w:r w:rsidR="008048EA" w:rsidRPr="005C1657">
        <w:rPr>
          <w:color w:val="000000" w:themeColor="text1"/>
        </w:rPr>
        <w:t>HS</w:t>
      </w:r>
      <w:r w:rsidRPr="005C1657">
        <w:rPr>
          <w:color w:val="000000" w:themeColor="text1"/>
        </w:rPr>
        <w:t xml:space="preserve"> does not capture the sex of the stillborn or if the stillborn was a </w:t>
      </w:r>
      <w:r w:rsidR="008B0956" w:rsidRPr="005C1657">
        <w:rPr>
          <w:color w:val="000000" w:themeColor="text1"/>
        </w:rPr>
        <w:t xml:space="preserve">single or </w:t>
      </w:r>
      <w:r w:rsidRPr="005C1657">
        <w:rPr>
          <w:color w:val="000000" w:themeColor="text1"/>
        </w:rPr>
        <w:t xml:space="preserve">multiple pregnancy. These are only captured for live births but would be important to include for stillbirths as well a given that male babies </w:t>
      </w:r>
      <w:r w:rsidR="00AC360A" w:rsidRPr="005C1657">
        <w:rPr>
          <w:color w:val="000000" w:themeColor="text1"/>
        </w:rPr>
        <w:t xml:space="preserve">are at </w:t>
      </w:r>
      <w:r w:rsidRPr="005C1657">
        <w:rPr>
          <w:color w:val="000000" w:themeColor="text1"/>
        </w:rPr>
        <w:t>increase</w:t>
      </w:r>
      <w:r w:rsidR="00AC360A" w:rsidRPr="005C1657">
        <w:rPr>
          <w:color w:val="000000" w:themeColor="text1"/>
        </w:rPr>
        <w:t>d</w:t>
      </w:r>
      <w:r w:rsidRPr="005C1657">
        <w:rPr>
          <w:color w:val="000000" w:themeColor="text1"/>
        </w:rPr>
        <w:t xml:space="preserve"> risk of stillbirth</w:t>
      </w:r>
      <w:r w:rsidR="00AF5DA1" w:rsidRPr="005C1657">
        <w:rPr>
          <w:color w:val="000000" w:themeColor="text1"/>
        </w:rPr>
        <w:t>.</w:t>
      </w:r>
      <w:r w:rsidR="005024D1" w:rsidRPr="005C1657">
        <w:rPr>
          <w:color w:val="000000" w:themeColor="text1"/>
        </w:rPr>
        <w:t xml:space="preserve"> We wou</w:t>
      </w:r>
      <w:r w:rsidR="00CE50A6">
        <w:rPr>
          <w:color w:val="000000" w:themeColor="text1"/>
        </w:rPr>
        <w:t>ld therefore suggest adding a question</w:t>
      </w:r>
      <w:r w:rsidR="005024D1" w:rsidRPr="005C1657">
        <w:rPr>
          <w:color w:val="000000" w:themeColor="text1"/>
        </w:rPr>
        <w:t xml:space="preserve"> (</w:t>
      </w:r>
      <w:r w:rsidR="00CE50A6">
        <w:rPr>
          <w:i/>
          <w:color w:val="000000" w:themeColor="text1"/>
        </w:rPr>
        <w:t>Was the baby</w:t>
      </w:r>
      <w:r w:rsidR="005024D1" w:rsidRPr="005C1657">
        <w:rPr>
          <w:i/>
          <w:color w:val="000000" w:themeColor="text1"/>
        </w:rPr>
        <w:t xml:space="preserve"> a boy or a girl?</w:t>
      </w:r>
      <w:r w:rsidR="00CE50A6">
        <w:rPr>
          <w:color w:val="000000" w:themeColor="text1"/>
        </w:rPr>
        <w:t>) after Q220AD</w:t>
      </w:r>
      <w:r w:rsidR="005024D1" w:rsidRPr="005C1657">
        <w:rPr>
          <w:color w:val="000000" w:themeColor="text1"/>
        </w:rPr>
        <w:t xml:space="preserve"> </w:t>
      </w:r>
      <w:r w:rsidR="00CE50A6">
        <w:rPr>
          <w:color w:val="000000" w:themeColor="text1"/>
        </w:rPr>
        <w:t xml:space="preserve">in the pregnancy history </w:t>
      </w:r>
      <w:r w:rsidR="002E7CEB" w:rsidRPr="005C1657">
        <w:rPr>
          <w:color w:val="000000" w:themeColor="text1"/>
        </w:rPr>
        <w:t xml:space="preserve">(see </w:t>
      </w:r>
      <w:hyperlink w:anchor="AnnexA" w:history="1">
        <w:r w:rsidR="00F41BB3" w:rsidRPr="00F41BB3">
          <w:rPr>
            <w:rStyle w:val="Hyperlink"/>
          </w:rPr>
          <w:t>Annex</w:t>
        </w:r>
        <w:r w:rsidR="00F41BB3">
          <w:rPr>
            <w:rStyle w:val="Hyperlink"/>
          </w:rPr>
          <w:t xml:space="preserve"> </w:t>
        </w:r>
        <w:r w:rsidR="00F41BB3" w:rsidRPr="00F41BB3">
          <w:rPr>
            <w:rStyle w:val="Hyperlink"/>
          </w:rPr>
          <w:t>A</w:t>
        </w:r>
      </w:hyperlink>
      <w:r w:rsidR="00F41BB3">
        <w:rPr>
          <w:color w:val="000000" w:themeColor="text1"/>
        </w:rPr>
        <w:t xml:space="preserve"> </w:t>
      </w:r>
      <w:r w:rsidR="002E7CEB" w:rsidRPr="005C1657">
        <w:rPr>
          <w:color w:val="000000" w:themeColor="text1"/>
        </w:rPr>
        <w:t>for snapshot of the pregnancy history module in this survey).</w:t>
      </w:r>
      <w:r w:rsidR="00CE50A6">
        <w:rPr>
          <w:color w:val="000000" w:themeColor="text1"/>
        </w:rPr>
        <w:t xml:space="preserve"> The </w:t>
      </w:r>
      <w:r w:rsidR="00CE50A6">
        <w:rPr>
          <w:color w:val="000000" w:themeColor="text1"/>
        </w:rPr>
        <w:lastRenderedPageBreak/>
        <w:t xml:space="preserve">sex of the non-livebirth question was asked using this phrasing and placement in the EN-INDEPTH study, and was answered ‘boy’ or ‘girl’ for over 70% of all stillbirths </w:t>
      </w:r>
      <w:r w:rsidR="00F41BB3">
        <w:rPr>
          <w:color w:val="000000" w:themeColor="text1"/>
        </w:rPr>
        <w:t>i</w:t>
      </w:r>
      <w:r w:rsidR="00CE50A6">
        <w:rPr>
          <w:color w:val="000000" w:themeColor="text1"/>
        </w:rPr>
        <w:t xml:space="preserve">n that survey in 5 HDSS sites </w:t>
      </w:r>
    </w:p>
    <w:p w14:paraId="43E8C8B4" w14:textId="0410CEBD" w:rsidR="006C2B14" w:rsidRPr="005C1657" w:rsidRDefault="00C70300" w:rsidP="00D668B3">
      <w:pPr>
        <w:tabs>
          <w:tab w:val="left" w:pos="810"/>
        </w:tabs>
        <w:rPr>
          <w:color w:val="000000" w:themeColor="text1"/>
        </w:rPr>
      </w:pPr>
      <w:r w:rsidRPr="005C1657">
        <w:rPr>
          <w:i/>
          <w:color w:val="000000" w:themeColor="text1"/>
          <w:u w:val="single"/>
        </w:rPr>
        <w:t>Rationale:</w:t>
      </w:r>
      <w:r w:rsidRPr="005C1657">
        <w:rPr>
          <w:color w:val="000000" w:themeColor="text1"/>
        </w:rPr>
        <w:t xml:space="preserve">  </w:t>
      </w:r>
      <w:r w:rsidR="00853CF4" w:rsidRPr="005C1657">
        <w:rPr>
          <w:color w:val="000000" w:themeColor="text1"/>
        </w:rPr>
        <w:t xml:space="preserve">The pregnancy history </w:t>
      </w:r>
      <w:r w:rsidR="006C2B14" w:rsidRPr="005C1657">
        <w:rPr>
          <w:color w:val="000000" w:themeColor="text1"/>
        </w:rPr>
        <w:t>capture</w:t>
      </w:r>
      <w:r w:rsidR="00853CF4" w:rsidRPr="005C1657">
        <w:rPr>
          <w:color w:val="000000" w:themeColor="text1"/>
        </w:rPr>
        <w:t>s information on all</w:t>
      </w:r>
      <w:r w:rsidR="006C2B14" w:rsidRPr="005C1657">
        <w:rPr>
          <w:color w:val="000000" w:themeColor="text1"/>
        </w:rPr>
        <w:t xml:space="preserve"> </w:t>
      </w:r>
      <w:r w:rsidR="00853CF4" w:rsidRPr="005C1657">
        <w:rPr>
          <w:color w:val="000000" w:themeColor="text1"/>
        </w:rPr>
        <w:t xml:space="preserve">of a </w:t>
      </w:r>
      <w:r w:rsidR="006C2B14" w:rsidRPr="005C1657">
        <w:rPr>
          <w:color w:val="000000" w:themeColor="text1"/>
        </w:rPr>
        <w:t>wom</w:t>
      </w:r>
      <w:r w:rsidR="001853CF" w:rsidRPr="005C1657">
        <w:rPr>
          <w:color w:val="000000" w:themeColor="text1"/>
        </w:rPr>
        <w:t>a</w:t>
      </w:r>
      <w:r w:rsidR="006C2B14" w:rsidRPr="005C1657">
        <w:rPr>
          <w:color w:val="000000" w:themeColor="text1"/>
        </w:rPr>
        <w:t xml:space="preserve">n’s pregnancies including the </w:t>
      </w:r>
      <w:r w:rsidR="00D66D4E" w:rsidRPr="005C1657">
        <w:rPr>
          <w:color w:val="000000" w:themeColor="text1"/>
        </w:rPr>
        <w:t xml:space="preserve">pregnancy </w:t>
      </w:r>
      <w:r w:rsidR="006C2B14" w:rsidRPr="005C1657">
        <w:rPr>
          <w:color w:val="000000" w:themeColor="text1"/>
        </w:rPr>
        <w:t>losses</w:t>
      </w:r>
      <w:r w:rsidR="00853CF4" w:rsidRPr="005C1657">
        <w:rPr>
          <w:color w:val="000000" w:themeColor="text1"/>
        </w:rPr>
        <w:t>. There is some evidence to suggest the full pregnancy history produces better quality estimates for stillbirth over a birth history</w:t>
      </w:r>
      <w:r w:rsidR="00DF59D1" w:rsidRPr="005C1657">
        <w:rPr>
          <w:color w:val="000000" w:themeColor="text1"/>
        </w:rPr>
        <w:t xml:space="preserve"> </w:t>
      </w:r>
      <w:r w:rsidR="00853CF4" w:rsidRPr="005C1657">
        <w:rPr>
          <w:color w:val="000000" w:themeColor="text1"/>
        </w:rPr>
        <w:t xml:space="preserve">(also described </w:t>
      </w:r>
      <w:r w:rsidR="008C512E" w:rsidRPr="005C1657">
        <w:rPr>
          <w:color w:val="000000" w:themeColor="text1"/>
        </w:rPr>
        <w:t>in Section IV</w:t>
      </w:r>
      <w:r w:rsidR="00853CF4" w:rsidRPr="005C1657">
        <w:rPr>
          <w:color w:val="000000" w:themeColor="text1"/>
        </w:rPr>
        <w:t>).</w:t>
      </w:r>
      <w:r w:rsidR="00AC05A0" w:rsidRPr="005C1657">
        <w:rPr>
          <w:rStyle w:val="FootnoteReference"/>
          <w:color w:val="000000" w:themeColor="text1"/>
        </w:rPr>
        <w:footnoteReference w:id="7"/>
      </w:r>
      <w:r w:rsidR="001D4A35" w:rsidRPr="005C1657">
        <w:rPr>
          <w:color w:val="000000" w:themeColor="text1"/>
          <w:vertAlign w:val="superscript"/>
        </w:rPr>
        <w:t>,</w:t>
      </w:r>
      <w:r w:rsidR="001D4A35" w:rsidRPr="005C1657">
        <w:rPr>
          <w:rStyle w:val="FootnoteReference"/>
          <w:color w:val="000000" w:themeColor="text1"/>
        </w:rPr>
        <w:footnoteReference w:id="8"/>
      </w:r>
      <w:r w:rsidR="00AC05A0" w:rsidRPr="005C1657">
        <w:rPr>
          <w:color w:val="000000" w:themeColor="text1"/>
          <w:vertAlign w:val="superscript"/>
        </w:rPr>
        <w:t xml:space="preserve"> </w:t>
      </w:r>
      <w:r w:rsidR="00853CF4" w:rsidRPr="005C1657">
        <w:rPr>
          <w:color w:val="000000" w:themeColor="text1"/>
        </w:rPr>
        <w:t>The pregnancy history could</w:t>
      </w:r>
      <w:r w:rsidR="006C2B14" w:rsidRPr="005C1657">
        <w:rPr>
          <w:color w:val="000000" w:themeColor="text1"/>
        </w:rPr>
        <w:t xml:space="preserve"> also </w:t>
      </w:r>
      <w:r w:rsidR="00853CF4" w:rsidRPr="005C1657">
        <w:rPr>
          <w:color w:val="000000" w:themeColor="text1"/>
        </w:rPr>
        <w:t>potentially</w:t>
      </w:r>
      <w:r w:rsidR="006C2B14" w:rsidRPr="005C1657">
        <w:rPr>
          <w:color w:val="000000" w:themeColor="text1"/>
        </w:rPr>
        <w:t xml:space="preserve"> reduce misclassification between stillbirth and early neonatal deaths because of the inclusion of additional questions </w:t>
      </w:r>
      <w:r w:rsidR="00853CF4" w:rsidRPr="005C1657">
        <w:rPr>
          <w:color w:val="000000" w:themeColor="text1"/>
        </w:rPr>
        <w:t>t</w:t>
      </w:r>
      <w:r w:rsidR="006C2B14" w:rsidRPr="005C1657">
        <w:rPr>
          <w:color w:val="000000" w:themeColor="text1"/>
        </w:rPr>
        <w:t xml:space="preserve">o determine </w:t>
      </w:r>
      <w:r w:rsidR="00853CF4" w:rsidRPr="005C1657">
        <w:rPr>
          <w:color w:val="000000" w:themeColor="text1"/>
        </w:rPr>
        <w:t>i</w:t>
      </w:r>
      <w:r w:rsidR="006C2B14" w:rsidRPr="005C1657">
        <w:rPr>
          <w:color w:val="000000" w:themeColor="text1"/>
        </w:rPr>
        <w:t xml:space="preserve">f </w:t>
      </w:r>
      <w:r w:rsidR="00853CF4" w:rsidRPr="005C1657">
        <w:rPr>
          <w:color w:val="000000" w:themeColor="text1"/>
        </w:rPr>
        <w:t xml:space="preserve">any </w:t>
      </w:r>
      <w:r w:rsidR="006C2B14" w:rsidRPr="005C1657">
        <w:rPr>
          <w:color w:val="000000" w:themeColor="text1"/>
        </w:rPr>
        <w:t>signs of life were present</w:t>
      </w:r>
      <w:r w:rsidR="001F25FE" w:rsidRPr="005C1657">
        <w:rPr>
          <w:color w:val="000000" w:themeColor="text1"/>
        </w:rPr>
        <w:t xml:space="preserve"> at birth</w:t>
      </w:r>
      <w:r w:rsidR="006C2B14" w:rsidRPr="005C1657">
        <w:rPr>
          <w:color w:val="000000" w:themeColor="text1"/>
        </w:rPr>
        <w:t>.</w:t>
      </w:r>
      <w:r w:rsidR="00A34592" w:rsidRPr="005C1657">
        <w:rPr>
          <w:color w:val="000000" w:themeColor="text1"/>
        </w:rPr>
        <w:t xml:space="preserve"> </w:t>
      </w:r>
      <w:r w:rsidR="00980F66" w:rsidRPr="005C1657">
        <w:rPr>
          <w:color w:val="000000" w:themeColor="text1"/>
        </w:rPr>
        <w:t>Given the data quality concerns with current national estimates that use data from the contraceptive calendar</w:t>
      </w:r>
      <w:r w:rsidR="00E90387">
        <w:rPr>
          <w:color w:val="000000" w:themeColor="text1"/>
        </w:rPr>
        <w:t xml:space="preserve"> even when supplemented with additional questions on non-livebirths (</w:t>
      </w:r>
      <w:r w:rsidR="00E90387" w:rsidRPr="00E90387">
        <w:rPr>
          <w:color w:val="000000" w:themeColor="text1"/>
        </w:rPr>
        <w:t>Q230 – Q238</w:t>
      </w:r>
      <w:r w:rsidR="00E90387">
        <w:rPr>
          <w:color w:val="000000" w:themeColor="text1"/>
        </w:rPr>
        <w:t>)</w:t>
      </w:r>
      <w:r w:rsidR="002E7CEB" w:rsidRPr="005C1657">
        <w:rPr>
          <w:color w:val="000000" w:themeColor="text1"/>
        </w:rPr>
        <w:t>,</w:t>
      </w:r>
      <w:r w:rsidR="001D4A35" w:rsidRPr="005C1657">
        <w:rPr>
          <w:rStyle w:val="FootnoteReference"/>
          <w:color w:val="000000" w:themeColor="text1"/>
        </w:rPr>
        <w:footnoteReference w:id="9"/>
      </w:r>
      <w:r w:rsidR="001D4A35" w:rsidRPr="005C1657">
        <w:rPr>
          <w:color w:val="000000" w:themeColor="text1"/>
        </w:rPr>
        <w:t xml:space="preserve"> </w:t>
      </w:r>
      <w:r w:rsidR="00980F66" w:rsidRPr="005C1657">
        <w:rPr>
          <w:color w:val="000000" w:themeColor="text1"/>
        </w:rPr>
        <w:t>efforts to improve this data</w:t>
      </w:r>
      <w:r w:rsidR="00C62BB4" w:rsidRPr="005C1657">
        <w:rPr>
          <w:color w:val="000000" w:themeColor="text1"/>
        </w:rPr>
        <w:t xml:space="preserve"> are needed</w:t>
      </w:r>
      <w:r w:rsidR="00E90387">
        <w:rPr>
          <w:color w:val="000000" w:themeColor="text1"/>
        </w:rPr>
        <w:t xml:space="preserve">, switching to a full pregnancy history  provides DHS </w:t>
      </w:r>
      <w:r w:rsidR="00C62BB4" w:rsidRPr="005C1657">
        <w:rPr>
          <w:color w:val="000000" w:themeColor="text1"/>
        </w:rPr>
        <w:t xml:space="preserve">an immediate opportunity to do so. </w:t>
      </w:r>
    </w:p>
    <w:p w14:paraId="138802A3" w14:textId="24602C1A" w:rsidR="00853CF4" w:rsidRPr="005C1657" w:rsidRDefault="001F25FE" w:rsidP="00D668B3">
      <w:pPr>
        <w:tabs>
          <w:tab w:val="left" w:pos="810"/>
        </w:tabs>
        <w:rPr>
          <w:rFonts w:cstheme="minorHAnsi"/>
          <w:color w:val="000000" w:themeColor="text1"/>
        </w:rPr>
      </w:pPr>
      <w:r w:rsidRPr="005C1657">
        <w:rPr>
          <w:color w:val="000000" w:themeColor="text1"/>
        </w:rPr>
        <w:t>The second advantage of including a pregnancy history is that</w:t>
      </w:r>
      <w:r w:rsidR="006C2B14" w:rsidRPr="005C1657">
        <w:rPr>
          <w:color w:val="000000" w:themeColor="text1"/>
        </w:rPr>
        <w:t xml:space="preserve"> </w:t>
      </w:r>
      <w:r w:rsidRPr="005C1657">
        <w:rPr>
          <w:color w:val="000000" w:themeColor="text1"/>
        </w:rPr>
        <w:t>it would</w:t>
      </w:r>
      <w:r w:rsidR="00C70300" w:rsidRPr="005C1657">
        <w:rPr>
          <w:color w:val="000000" w:themeColor="text1"/>
        </w:rPr>
        <w:t xml:space="preserve"> allow the capture of </w:t>
      </w:r>
      <w:r w:rsidR="006C2B14" w:rsidRPr="005C1657">
        <w:rPr>
          <w:color w:val="000000" w:themeColor="text1"/>
        </w:rPr>
        <w:t xml:space="preserve">pregnancy care data and other </w:t>
      </w:r>
      <w:r w:rsidR="00C70300" w:rsidRPr="005C1657">
        <w:rPr>
          <w:color w:val="000000" w:themeColor="text1"/>
        </w:rPr>
        <w:t>maternal health</w:t>
      </w:r>
      <w:r w:rsidR="00D66D4E" w:rsidRPr="005C1657">
        <w:rPr>
          <w:color w:val="000000" w:themeColor="text1"/>
        </w:rPr>
        <w:t xml:space="preserve">care </w:t>
      </w:r>
      <w:r w:rsidR="003A6E28" w:rsidRPr="005C1657">
        <w:rPr>
          <w:color w:val="000000" w:themeColor="text1"/>
        </w:rPr>
        <w:t>utilisation</w:t>
      </w:r>
      <w:r w:rsidR="00D66D4E" w:rsidRPr="005C1657">
        <w:rPr>
          <w:color w:val="000000" w:themeColor="text1"/>
        </w:rPr>
        <w:t xml:space="preserve"> data</w:t>
      </w:r>
      <w:r w:rsidR="00E90387">
        <w:rPr>
          <w:color w:val="000000" w:themeColor="text1"/>
        </w:rPr>
        <w:t xml:space="preserve"> and maternal complications</w:t>
      </w:r>
      <w:r w:rsidR="00C70300" w:rsidRPr="005C1657">
        <w:rPr>
          <w:color w:val="000000" w:themeColor="text1"/>
        </w:rPr>
        <w:t xml:space="preserve"> for both stillbirth and live</w:t>
      </w:r>
      <w:r w:rsidR="00BE43CE">
        <w:rPr>
          <w:color w:val="000000" w:themeColor="text1"/>
        </w:rPr>
        <w:t xml:space="preserve"> </w:t>
      </w:r>
      <w:r w:rsidR="00C70300" w:rsidRPr="005C1657">
        <w:rPr>
          <w:color w:val="000000" w:themeColor="text1"/>
        </w:rPr>
        <w:t xml:space="preserve">births in </w:t>
      </w:r>
      <w:r w:rsidR="002828D2" w:rsidRPr="005C1657">
        <w:rPr>
          <w:color w:val="000000" w:themeColor="text1"/>
        </w:rPr>
        <w:t>s</w:t>
      </w:r>
      <w:r w:rsidR="006C2B14" w:rsidRPr="005C1657">
        <w:rPr>
          <w:color w:val="000000" w:themeColor="text1"/>
        </w:rPr>
        <w:t>ection</w:t>
      </w:r>
      <w:r w:rsidR="00E90387">
        <w:rPr>
          <w:color w:val="000000" w:themeColor="text1"/>
        </w:rPr>
        <w:t xml:space="preserve"> 4</w:t>
      </w:r>
      <w:r w:rsidR="00C70300" w:rsidRPr="005C1657">
        <w:rPr>
          <w:color w:val="000000" w:themeColor="text1"/>
        </w:rPr>
        <w:t xml:space="preserve"> </w:t>
      </w:r>
      <w:r w:rsidR="002828D2" w:rsidRPr="005C1657">
        <w:rPr>
          <w:color w:val="000000" w:themeColor="text1"/>
        </w:rPr>
        <w:t xml:space="preserve">of the survey </w:t>
      </w:r>
      <w:r w:rsidR="00C70300" w:rsidRPr="005C1657">
        <w:rPr>
          <w:color w:val="000000" w:themeColor="text1"/>
        </w:rPr>
        <w:t>on pregnancy care</w:t>
      </w:r>
      <w:r w:rsidR="006C2B14" w:rsidRPr="005C1657">
        <w:rPr>
          <w:color w:val="000000" w:themeColor="text1"/>
        </w:rPr>
        <w:t xml:space="preserve"> (see proposed revision </w:t>
      </w:r>
      <w:r w:rsidR="00187F36">
        <w:rPr>
          <w:color w:val="000000" w:themeColor="text1"/>
        </w:rPr>
        <w:t>#</w:t>
      </w:r>
      <w:r w:rsidR="006C2B14" w:rsidRPr="005C1657">
        <w:rPr>
          <w:color w:val="000000" w:themeColor="text1"/>
        </w:rPr>
        <w:t>2</w:t>
      </w:r>
      <w:r w:rsidR="002828D2" w:rsidRPr="005C1657">
        <w:rPr>
          <w:color w:val="000000" w:themeColor="text1"/>
        </w:rPr>
        <w:t xml:space="preserve"> below</w:t>
      </w:r>
      <w:r w:rsidR="006C2B14" w:rsidRPr="005C1657">
        <w:rPr>
          <w:color w:val="000000" w:themeColor="text1"/>
        </w:rPr>
        <w:t>)</w:t>
      </w:r>
      <w:r w:rsidRPr="005C1657">
        <w:rPr>
          <w:color w:val="000000" w:themeColor="text1"/>
        </w:rPr>
        <w:t>.</w:t>
      </w:r>
    </w:p>
    <w:p w14:paraId="270A5D92" w14:textId="3D813947" w:rsidR="006C2B14" w:rsidRPr="005C1657" w:rsidRDefault="006C2B14" w:rsidP="00D668B3">
      <w:pPr>
        <w:pStyle w:val="ListParagraph"/>
        <w:numPr>
          <w:ilvl w:val="0"/>
          <w:numId w:val="35"/>
        </w:numPr>
        <w:tabs>
          <w:tab w:val="left" w:pos="810"/>
        </w:tabs>
        <w:rPr>
          <w:b/>
          <w:color w:val="000000" w:themeColor="text1"/>
        </w:rPr>
      </w:pPr>
      <w:r w:rsidRPr="005C1657">
        <w:rPr>
          <w:b/>
          <w:color w:val="000000" w:themeColor="text1"/>
        </w:rPr>
        <w:t>Inclusion of stillbirths in</w:t>
      </w:r>
      <w:r w:rsidR="002828D2" w:rsidRPr="005C1657">
        <w:rPr>
          <w:b/>
          <w:color w:val="000000" w:themeColor="text1"/>
        </w:rPr>
        <w:t xml:space="preserve"> </w:t>
      </w:r>
      <w:r w:rsidRPr="005C1657">
        <w:rPr>
          <w:b/>
          <w:color w:val="000000" w:themeColor="text1"/>
        </w:rPr>
        <w:t xml:space="preserve">Section IV: Pregnancy &amp; Post-natal care </w:t>
      </w:r>
      <w:r w:rsidR="002828D2" w:rsidRPr="005C1657">
        <w:rPr>
          <w:b/>
          <w:color w:val="000000" w:themeColor="text1"/>
        </w:rPr>
        <w:t>(Women’s Questionnaire)</w:t>
      </w:r>
    </w:p>
    <w:p w14:paraId="2BEEFFB6" w14:textId="778AB631" w:rsidR="00A81DE9" w:rsidRPr="005C1657" w:rsidRDefault="00B05F1D" w:rsidP="00D668B3">
      <w:pPr>
        <w:tabs>
          <w:tab w:val="left" w:pos="810"/>
        </w:tabs>
        <w:rPr>
          <w:color w:val="000000" w:themeColor="text1"/>
        </w:rPr>
      </w:pPr>
      <w:r w:rsidRPr="005C1657">
        <w:rPr>
          <w:color w:val="000000" w:themeColor="text1"/>
        </w:rPr>
        <w:t>The second revision we</w:t>
      </w:r>
      <w:r w:rsidR="002828D2" w:rsidRPr="005C1657">
        <w:rPr>
          <w:color w:val="000000" w:themeColor="text1"/>
        </w:rPr>
        <w:t xml:space="preserve"> propose</w:t>
      </w:r>
      <w:r w:rsidR="006F2D10" w:rsidRPr="005C1657">
        <w:rPr>
          <w:color w:val="000000" w:themeColor="text1"/>
        </w:rPr>
        <w:t xml:space="preserve"> is to</w:t>
      </w:r>
      <w:r w:rsidR="00853CF4" w:rsidRPr="005C1657">
        <w:rPr>
          <w:color w:val="000000" w:themeColor="text1"/>
        </w:rPr>
        <w:t xml:space="preserve"> includ</w:t>
      </w:r>
      <w:r w:rsidR="006F2D10" w:rsidRPr="005C1657">
        <w:rPr>
          <w:color w:val="000000" w:themeColor="text1"/>
        </w:rPr>
        <w:t>e</w:t>
      </w:r>
      <w:r w:rsidR="00853CF4" w:rsidRPr="005C1657">
        <w:rPr>
          <w:color w:val="000000" w:themeColor="text1"/>
        </w:rPr>
        <w:t xml:space="preserve"> stillbirth</w:t>
      </w:r>
      <w:r w:rsidR="006F2D10" w:rsidRPr="005C1657">
        <w:rPr>
          <w:color w:val="000000" w:themeColor="text1"/>
        </w:rPr>
        <w:t>s</w:t>
      </w:r>
      <w:r w:rsidR="00853CF4" w:rsidRPr="005C1657">
        <w:rPr>
          <w:color w:val="000000" w:themeColor="text1"/>
        </w:rPr>
        <w:t xml:space="preserve"> in </w:t>
      </w:r>
      <w:r w:rsidR="00DF59D1" w:rsidRPr="005C1657">
        <w:rPr>
          <w:color w:val="000000" w:themeColor="text1"/>
        </w:rPr>
        <w:t>S</w:t>
      </w:r>
      <w:r w:rsidR="00853CF4" w:rsidRPr="005C1657">
        <w:rPr>
          <w:color w:val="000000" w:themeColor="text1"/>
        </w:rPr>
        <w:t>ection 4 of the women’s questionnaire that collects information on women’s use of health services during her last pregnancy.</w:t>
      </w:r>
      <w:r w:rsidR="002828D2" w:rsidRPr="005C1657">
        <w:rPr>
          <w:color w:val="000000" w:themeColor="text1"/>
        </w:rPr>
        <w:t xml:space="preserve"> </w:t>
      </w:r>
      <w:r w:rsidR="00CE50A6">
        <w:rPr>
          <w:color w:val="000000" w:themeColor="text1"/>
        </w:rPr>
        <w:t>This would mean ensuring Q</w:t>
      </w:r>
      <w:r w:rsidR="00A81DE9" w:rsidRPr="005C1657">
        <w:rPr>
          <w:color w:val="000000" w:themeColor="text1"/>
        </w:rPr>
        <w:t>402 specifically states</w:t>
      </w:r>
      <w:r w:rsidR="006C2B14" w:rsidRPr="005C1657">
        <w:rPr>
          <w:color w:val="000000" w:themeColor="text1"/>
        </w:rPr>
        <w:t>,</w:t>
      </w:r>
      <w:r w:rsidR="00A81DE9" w:rsidRPr="005C1657">
        <w:rPr>
          <w:color w:val="000000" w:themeColor="text1"/>
        </w:rPr>
        <w:t xml:space="preserve"> </w:t>
      </w:r>
      <w:r w:rsidR="00A81DE9" w:rsidRPr="005C1657">
        <w:rPr>
          <w:i/>
          <w:color w:val="000000" w:themeColor="text1"/>
        </w:rPr>
        <w:t xml:space="preserve">Last live birth </w:t>
      </w:r>
      <w:r w:rsidR="00A81DE9" w:rsidRPr="005C1657">
        <w:rPr>
          <w:i/>
          <w:color w:val="000000" w:themeColor="text1"/>
          <w:u w:val="single"/>
        </w:rPr>
        <w:t>or stillbirth</w:t>
      </w:r>
      <w:r w:rsidR="006F2D10" w:rsidRPr="005C1657">
        <w:rPr>
          <w:color w:val="000000" w:themeColor="text1"/>
          <w:u w:val="single"/>
        </w:rPr>
        <w:t xml:space="preserve"> </w:t>
      </w:r>
      <w:r w:rsidR="006F2D10" w:rsidRPr="005C1657">
        <w:rPr>
          <w:color w:val="000000" w:themeColor="text1"/>
        </w:rPr>
        <w:t xml:space="preserve">(see </w:t>
      </w:r>
      <w:hyperlink w:anchor="Table_1_2" w:history="1">
        <w:r w:rsidR="006F2D10" w:rsidRPr="00B752FB">
          <w:rPr>
            <w:rStyle w:val="Hyperlink"/>
          </w:rPr>
          <w:t>Table 1</w:t>
        </w:r>
      </w:hyperlink>
      <w:r w:rsidR="00B752FB">
        <w:rPr>
          <w:rStyle w:val="Hyperlink"/>
          <w:color w:val="000000" w:themeColor="text1"/>
          <w:u w:val="none"/>
        </w:rPr>
        <w:t xml:space="preserve"> </w:t>
      </w:r>
      <w:r w:rsidR="00307428">
        <w:rPr>
          <w:rStyle w:val="Hyperlink"/>
          <w:color w:val="000000" w:themeColor="text1"/>
          <w:u w:val="none"/>
        </w:rPr>
        <w:t xml:space="preserve">and snapshot from 2017 Ghana MHS in </w:t>
      </w:r>
      <w:hyperlink w:anchor="AnnexA2" w:history="1">
        <w:r w:rsidR="00307428" w:rsidRPr="00307428">
          <w:rPr>
            <w:rStyle w:val="Hyperlink"/>
          </w:rPr>
          <w:t>Annex A2</w:t>
        </w:r>
      </w:hyperlink>
      <w:r w:rsidR="006F2D10" w:rsidRPr="005C1657">
        <w:rPr>
          <w:color w:val="000000" w:themeColor="text1"/>
        </w:rPr>
        <w:t>).</w:t>
      </w:r>
      <w:r w:rsidR="00A81DE9" w:rsidRPr="005C1657">
        <w:rPr>
          <w:color w:val="000000" w:themeColor="text1"/>
        </w:rPr>
        <w:t xml:space="preserve"> This is currently only done with special surveys. The standard DHS surveys with a full pregnancy history (i.e</w:t>
      </w:r>
      <w:r w:rsidR="006C2B14" w:rsidRPr="005C1657">
        <w:rPr>
          <w:color w:val="000000" w:themeColor="text1"/>
        </w:rPr>
        <w:t>.</w:t>
      </w:r>
      <w:r w:rsidR="00A81DE9" w:rsidRPr="005C1657">
        <w:rPr>
          <w:color w:val="000000" w:themeColor="text1"/>
        </w:rPr>
        <w:t xml:space="preserve"> </w:t>
      </w:r>
      <w:r w:rsidR="006F2D10" w:rsidRPr="005C1657">
        <w:rPr>
          <w:color w:val="000000" w:themeColor="text1"/>
        </w:rPr>
        <w:t xml:space="preserve">2016 </w:t>
      </w:r>
      <w:r w:rsidR="00A81DE9" w:rsidRPr="005C1657">
        <w:rPr>
          <w:color w:val="000000" w:themeColor="text1"/>
        </w:rPr>
        <w:t xml:space="preserve">Nepal </w:t>
      </w:r>
      <w:r w:rsidR="006F2D10" w:rsidRPr="005C1657">
        <w:rPr>
          <w:color w:val="000000" w:themeColor="text1"/>
        </w:rPr>
        <w:t>DHS</w:t>
      </w:r>
      <w:r w:rsidR="00A81DE9" w:rsidRPr="005C1657">
        <w:rPr>
          <w:color w:val="000000" w:themeColor="text1"/>
        </w:rPr>
        <w:t xml:space="preserve">, </w:t>
      </w:r>
      <w:r w:rsidR="006F2D10" w:rsidRPr="005C1657">
        <w:rPr>
          <w:color w:val="000000" w:themeColor="text1"/>
        </w:rPr>
        <w:t xml:space="preserve">2016 </w:t>
      </w:r>
      <w:r w:rsidR="00A81DE9" w:rsidRPr="005C1657">
        <w:rPr>
          <w:color w:val="000000" w:themeColor="text1"/>
        </w:rPr>
        <w:t xml:space="preserve">Armenia </w:t>
      </w:r>
      <w:r w:rsidR="006F2D10" w:rsidRPr="005C1657">
        <w:rPr>
          <w:color w:val="000000" w:themeColor="text1"/>
        </w:rPr>
        <w:t>DHS</w:t>
      </w:r>
      <w:r w:rsidR="00A81DE9" w:rsidRPr="005C1657">
        <w:rPr>
          <w:color w:val="000000" w:themeColor="text1"/>
        </w:rPr>
        <w:t>) do not carry over the stillbirths to the pregnancy care</w:t>
      </w:r>
      <w:r w:rsidR="004B46DF" w:rsidRPr="005C1657">
        <w:rPr>
          <w:color w:val="000000" w:themeColor="text1"/>
        </w:rPr>
        <w:t xml:space="preserve"> </w:t>
      </w:r>
      <w:r w:rsidR="006F2D10" w:rsidRPr="005C1657">
        <w:rPr>
          <w:color w:val="000000" w:themeColor="text1"/>
        </w:rPr>
        <w:t>section</w:t>
      </w:r>
      <w:r w:rsidR="00A81DE9" w:rsidRPr="005C1657">
        <w:rPr>
          <w:color w:val="000000" w:themeColor="text1"/>
        </w:rPr>
        <w:t>.</w:t>
      </w:r>
      <w:r w:rsidR="00892DCD" w:rsidRPr="005C1657">
        <w:rPr>
          <w:color w:val="000000" w:themeColor="text1"/>
        </w:rPr>
        <w:t xml:space="preserve"> In these surveys, this addition could be made quite easily to capture such data for stillbirth.</w:t>
      </w:r>
    </w:p>
    <w:p w14:paraId="134D8468" w14:textId="26CAE9A3" w:rsidR="00980782" w:rsidRPr="005C1657" w:rsidRDefault="00D42979" w:rsidP="00D668B3">
      <w:pPr>
        <w:tabs>
          <w:tab w:val="left" w:pos="810"/>
        </w:tabs>
        <w:rPr>
          <w:color w:val="000000" w:themeColor="text1"/>
        </w:rPr>
      </w:pPr>
      <w:r w:rsidRPr="005C1657">
        <w:rPr>
          <w:i/>
          <w:color w:val="000000" w:themeColor="text1"/>
          <w:u w:val="single"/>
        </w:rPr>
        <w:t>Rationale:</w:t>
      </w:r>
      <w:r w:rsidRPr="005C1657">
        <w:rPr>
          <w:color w:val="000000" w:themeColor="text1"/>
        </w:rPr>
        <w:t xml:space="preserve"> </w:t>
      </w:r>
      <w:r w:rsidR="004B46DF" w:rsidRPr="005C1657">
        <w:rPr>
          <w:color w:val="000000" w:themeColor="text1"/>
        </w:rPr>
        <w:t xml:space="preserve">Including stillbirth in this section </w:t>
      </w:r>
      <w:r w:rsidR="00C70300" w:rsidRPr="005C1657">
        <w:rPr>
          <w:color w:val="000000" w:themeColor="text1"/>
        </w:rPr>
        <w:t>would generate much needed data to understand factors that might be contributing to or increasing the risk of stillbirth</w:t>
      </w:r>
      <w:r w:rsidR="0099087F">
        <w:rPr>
          <w:color w:val="000000" w:themeColor="text1"/>
        </w:rPr>
        <w:t>. This is particularly</w:t>
      </w:r>
      <w:r w:rsidR="00C70300" w:rsidRPr="005C1657">
        <w:rPr>
          <w:color w:val="000000" w:themeColor="text1"/>
        </w:rPr>
        <w:t xml:space="preserve"> importan</w:t>
      </w:r>
      <w:r w:rsidR="0099087F">
        <w:rPr>
          <w:color w:val="000000" w:themeColor="text1"/>
        </w:rPr>
        <w:t>t as</w:t>
      </w:r>
      <w:r w:rsidR="00C70300" w:rsidRPr="005C1657">
        <w:rPr>
          <w:color w:val="000000" w:themeColor="text1"/>
        </w:rPr>
        <w:t xml:space="preserve"> health service utili</w:t>
      </w:r>
      <w:r w:rsidR="00892DCD" w:rsidRPr="005C1657">
        <w:rPr>
          <w:color w:val="000000" w:themeColor="text1"/>
        </w:rPr>
        <w:t>s</w:t>
      </w:r>
      <w:r w:rsidR="00C70300" w:rsidRPr="005C1657">
        <w:rPr>
          <w:color w:val="000000" w:themeColor="text1"/>
        </w:rPr>
        <w:t>ation as well as maternal conditions or complications during pregnancy</w:t>
      </w:r>
      <w:r w:rsidR="00852E3F" w:rsidRPr="005C1657">
        <w:rPr>
          <w:color w:val="000000" w:themeColor="text1"/>
        </w:rPr>
        <w:t xml:space="preserve"> and childbirth</w:t>
      </w:r>
      <w:r w:rsidR="00C70300" w:rsidRPr="005C1657">
        <w:rPr>
          <w:color w:val="000000" w:themeColor="text1"/>
        </w:rPr>
        <w:t xml:space="preserve"> </w:t>
      </w:r>
      <w:r w:rsidR="0099087F">
        <w:rPr>
          <w:color w:val="000000" w:themeColor="text1"/>
        </w:rPr>
        <w:t xml:space="preserve">impact </w:t>
      </w:r>
      <w:r w:rsidR="00C70300" w:rsidRPr="005C1657">
        <w:rPr>
          <w:color w:val="000000" w:themeColor="text1"/>
        </w:rPr>
        <w:t>stillbirth</w:t>
      </w:r>
      <w:r w:rsidR="0099087F">
        <w:rPr>
          <w:color w:val="000000" w:themeColor="text1"/>
        </w:rPr>
        <w:t xml:space="preserve"> risk</w:t>
      </w:r>
      <w:r w:rsidR="00C70300" w:rsidRPr="005C1657">
        <w:rPr>
          <w:color w:val="000000" w:themeColor="text1"/>
        </w:rPr>
        <w:t xml:space="preserve">. </w:t>
      </w:r>
      <w:r w:rsidR="00852E3F" w:rsidRPr="005C1657">
        <w:rPr>
          <w:color w:val="000000" w:themeColor="text1"/>
        </w:rPr>
        <w:t>Currently,</w:t>
      </w:r>
      <w:r w:rsidR="00C70300" w:rsidRPr="005C1657">
        <w:rPr>
          <w:color w:val="000000" w:themeColor="text1"/>
        </w:rPr>
        <w:t xml:space="preserve"> data to understand stillbirth</w:t>
      </w:r>
      <w:r w:rsidR="00852E3F" w:rsidRPr="005C1657">
        <w:rPr>
          <w:color w:val="000000" w:themeColor="text1"/>
        </w:rPr>
        <w:t xml:space="preserve"> in </w:t>
      </w:r>
      <w:r w:rsidR="002B52D7">
        <w:rPr>
          <w:color w:val="000000" w:themeColor="text1"/>
        </w:rPr>
        <w:t>low- and middle-income countries</w:t>
      </w:r>
      <w:r w:rsidR="00C70300" w:rsidRPr="005C1657">
        <w:rPr>
          <w:color w:val="000000" w:themeColor="text1"/>
        </w:rPr>
        <w:t xml:space="preserve"> is severely limited particularly around country-specific risk factors and causes</w:t>
      </w:r>
      <w:r w:rsidR="006F2D10" w:rsidRPr="005C1657">
        <w:rPr>
          <w:color w:val="000000" w:themeColor="text1"/>
        </w:rPr>
        <w:t>.</w:t>
      </w:r>
      <w:r w:rsidR="002B52D7">
        <w:rPr>
          <w:rStyle w:val="FootnoteReference"/>
          <w:color w:val="000000" w:themeColor="text1"/>
        </w:rPr>
        <w:footnoteReference w:id="10"/>
      </w:r>
      <w:r w:rsidR="006F2D10" w:rsidRPr="005C1657">
        <w:rPr>
          <w:color w:val="000000" w:themeColor="text1"/>
        </w:rPr>
        <w:t xml:space="preserve"> </w:t>
      </w:r>
      <w:r w:rsidR="00852E3F" w:rsidRPr="005C1657">
        <w:rPr>
          <w:color w:val="000000" w:themeColor="text1"/>
        </w:rPr>
        <w:t xml:space="preserve">Making such data available would also assist countries to prioritise interventions for stillbirth reduction </w:t>
      </w:r>
      <w:r w:rsidR="004B46DF" w:rsidRPr="005C1657">
        <w:rPr>
          <w:color w:val="000000" w:themeColor="text1"/>
        </w:rPr>
        <w:t xml:space="preserve">to </w:t>
      </w:r>
      <w:r w:rsidR="00852E3F" w:rsidRPr="005C1657">
        <w:rPr>
          <w:color w:val="000000" w:themeColor="text1"/>
        </w:rPr>
        <w:t>achiev</w:t>
      </w:r>
      <w:r w:rsidR="004B46DF" w:rsidRPr="005C1657">
        <w:rPr>
          <w:color w:val="000000" w:themeColor="text1"/>
        </w:rPr>
        <w:t>e</w:t>
      </w:r>
      <w:r w:rsidR="00852E3F" w:rsidRPr="005C1657">
        <w:rPr>
          <w:color w:val="000000" w:themeColor="text1"/>
        </w:rPr>
        <w:t xml:space="preserve"> global targets agreed upon in the </w:t>
      </w:r>
      <w:r w:rsidR="0099087F">
        <w:rPr>
          <w:color w:val="000000" w:themeColor="text1"/>
        </w:rPr>
        <w:t>Every Newborn Action Plan</w:t>
      </w:r>
      <w:r w:rsidR="00980782" w:rsidRPr="005C1657">
        <w:rPr>
          <w:color w:val="000000" w:themeColor="text1"/>
        </w:rPr>
        <w:t xml:space="preserve">. </w:t>
      </w:r>
      <w:r w:rsidR="00CE50A6">
        <w:rPr>
          <w:color w:val="000000" w:themeColor="text1"/>
        </w:rPr>
        <w:t>A</w:t>
      </w:r>
      <w:r w:rsidR="007C6E2C" w:rsidRPr="005C1657">
        <w:rPr>
          <w:color w:val="000000" w:themeColor="text1"/>
        </w:rPr>
        <w:t xml:space="preserve"> </w:t>
      </w:r>
      <w:r w:rsidR="00980782" w:rsidRPr="005C1657">
        <w:rPr>
          <w:color w:val="000000" w:themeColor="text1"/>
        </w:rPr>
        <w:t xml:space="preserve">recent publication </w:t>
      </w:r>
      <w:r w:rsidR="004560FA" w:rsidRPr="005C1657">
        <w:rPr>
          <w:color w:val="000000" w:themeColor="text1"/>
        </w:rPr>
        <w:t>using</w:t>
      </w:r>
      <w:r w:rsidR="007C6E2C" w:rsidRPr="005C1657">
        <w:rPr>
          <w:color w:val="000000" w:themeColor="text1"/>
        </w:rPr>
        <w:t xml:space="preserve"> </w:t>
      </w:r>
      <w:r w:rsidR="00980782" w:rsidRPr="005C1657">
        <w:rPr>
          <w:color w:val="000000" w:themeColor="text1"/>
        </w:rPr>
        <w:t>data from</w:t>
      </w:r>
      <w:r w:rsidR="007C6E2C" w:rsidRPr="005C1657">
        <w:rPr>
          <w:color w:val="000000" w:themeColor="text1"/>
        </w:rPr>
        <w:t xml:space="preserve"> </w:t>
      </w:r>
      <w:r w:rsidR="004560FA" w:rsidRPr="005C1657">
        <w:rPr>
          <w:color w:val="000000" w:themeColor="text1"/>
        </w:rPr>
        <w:t xml:space="preserve">the </w:t>
      </w:r>
      <w:r w:rsidR="004B46DF" w:rsidRPr="005C1657">
        <w:rPr>
          <w:color w:val="000000" w:themeColor="text1"/>
        </w:rPr>
        <w:t xml:space="preserve">2010 Afghanistan Mortality Survey </w:t>
      </w:r>
      <w:r w:rsidR="007C6E2C" w:rsidRPr="005C1657">
        <w:rPr>
          <w:color w:val="000000" w:themeColor="text1"/>
        </w:rPr>
        <w:t xml:space="preserve">which </w:t>
      </w:r>
      <w:r w:rsidR="004560FA" w:rsidRPr="005C1657">
        <w:rPr>
          <w:color w:val="000000" w:themeColor="text1"/>
        </w:rPr>
        <w:t>inclu</w:t>
      </w:r>
      <w:r w:rsidR="001853CF" w:rsidRPr="005C1657">
        <w:rPr>
          <w:color w:val="000000" w:themeColor="text1"/>
        </w:rPr>
        <w:t>d</w:t>
      </w:r>
      <w:r w:rsidR="004560FA" w:rsidRPr="005C1657">
        <w:rPr>
          <w:color w:val="000000" w:themeColor="text1"/>
        </w:rPr>
        <w:t>ed</w:t>
      </w:r>
      <w:r w:rsidR="007C6E2C" w:rsidRPr="005C1657">
        <w:rPr>
          <w:color w:val="000000" w:themeColor="text1"/>
        </w:rPr>
        <w:t xml:space="preserve"> a pregnancy history</w:t>
      </w:r>
      <w:r w:rsidR="00980782" w:rsidRPr="005C1657">
        <w:rPr>
          <w:color w:val="000000" w:themeColor="text1"/>
        </w:rPr>
        <w:t>,</w:t>
      </w:r>
      <w:r w:rsidR="007C6E2C" w:rsidRPr="005C1657">
        <w:rPr>
          <w:color w:val="000000" w:themeColor="text1"/>
        </w:rPr>
        <w:t xml:space="preserve"> demonstrate</w:t>
      </w:r>
      <w:r w:rsidR="0099087F">
        <w:rPr>
          <w:color w:val="000000" w:themeColor="text1"/>
        </w:rPr>
        <w:t>d</w:t>
      </w:r>
      <w:r w:rsidR="007C6E2C" w:rsidRPr="005C1657">
        <w:rPr>
          <w:color w:val="000000" w:themeColor="text1"/>
        </w:rPr>
        <w:t xml:space="preserve"> how much more understanding </w:t>
      </w:r>
      <w:r w:rsidR="00502F06" w:rsidRPr="005C1657">
        <w:rPr>
          <w:color w:val="000000" w:themeColor="text1"/>
        </w:rPr>
        <w:t>a</w:t>
      </w:r>
      <w:r w:rsidR="007C6E2C" w:rsidRPr="005C1657">
        <w:rPr>
          <w:color w:val="000000" w:themeColor="text1"/>
        </w:rPr>
        <w:t>nd insight into stillbirths can be obtained when such data are available</w:t>
      </w:r>
      <w:r w:rsidR="00980782" w:rsidRPr="005C1657">
        <w:rPr>
          <w:color w:val="000000" w:themeColor="text1"/>
        </w:rPr>
        <w:t>.</w:t>
      </w:r>
      <w:r w:rsidR="001D4A35" w:rsidRPr="005C1657">
        <w:rPr>
          <w:rStyle w:val="FootnoteReference"/>
          <w:color w:val="000000" w:themeColor="text1"/>
        </w:rPr>
        <w:footnoteReference w:id="11"/>
      </w:r>
      <w:r w:rsidR="001D4A35" w:rsidRPr="005C1657">
        <w:rPr>
          <w:color w:val="000000" w:themeColor="text1"/>
        </w:rPr>
        <w:t xml:space="preserve"> </w:t>
      </w:r>
    </w:p>
    <w:p w14:paraId="409FB7A1" w14:textId="77777777" w:rsidR="00333AE2" w:rsidRDefault="00333AE2" w:rsidP="00116736">
      <w:pPr>
        <w:tabs>
          <w:tab w:val="left" w:pos="810"/>
        </w:tabs>
        <w:rPr>
          <w:b/>
          <w:color w:val="000000" w:themeColor="text1"/>
        </w:rPr>
      </w:pPr>
    </w:p>
    <w:p w14:paraId="111F8CD5" w14:textId="77777777" w:rsidR="00333AE2" w:rsidRDefault="00333AE2" w:rsidP="00116736">
      <w:pPr>
        <w:tabs>
          <w:tab w:val="left" w:pos="810"/>
        </w:tabs>
        <w:rPr>
          <w:b/>
          <w:color w:val="000000" w:themeColor="text1"/>
        </w:rPr>
      </w:pPr>
    </w:p>
    <w:p w14:paraId="7F27C39F" w14:textId="77777777" w:rsidR="00333AE2" w:rsidRDefault="00333AE2" w:rsidP="00116736">
      <w:pPr>
        <w:tabs>
          <w:tab w:val="left" w:pos="810"/>
        </w:tabs>
        <w:rPr>
          <w:b/>
          <w:color w:val="000000" w:themeColor="text1"/>
        </w:rPr>
      </w:pPr>
    </w:p>
    <w:p w14:paraId="190C21C9" w14:textId="77777777" w:rsidR="00CE50A6" w:rsidRDefault="00CE50A6" w:rsidP="00116736">
      <w:pPr>
        <w:tabs>
          <w:tab w:val="left" w:pos="810"/>
        </w:tabs>
        <w:rPr>
          <w:b/>
          <w:color w:val="000000" w:themeColor="text1"/>
        </w:rPr>
      </w:pPr>
    </w:p>
    <w:p w14:paraId="16AF9622" w14:textId="106F4DE6" w:rsidR="00B926B6" w:rsidRPr="005C1657" w:rsidRDefault="00C2194D" w:rsidP="00116736">
      <w:pPr>
        <w:tabs>
          <w:tab w:val="left" w:pos="810"/>
        </w:tabs>
        <w:rPr>
          <w:b/>
          <w:color w:val="000000" w:themeColor="text1"/>
        </w:rPr>
      </w:pPr>
      <w:bookmarkStart w:id="1" w:name="Table_1"/>
      <w:r w:rsidRPr="005C1657">
        <w:rPr>
          <w:b/>
          <w:color w:val="000000" w:themeColor="text1"/>
        </w:rPr>
        <w:t>Table 1</w:t>
      </w:r>
      <w:bookmarkEnd w:id="1"/>
      <w:r w:rsidRPr="005C1657">
        <w:rPr>
          <w:b/>
          <w:color w:val="000000" w:themeColor="text1"/>
        </w:rPr>
        <w:t>. Proposed changes to DHS-7 questions</w:t>
      </w:r>
    </w:p>
    <w:tbl>
      <w:tblPr>
        <w:tblStyle w:val="TableGrid"/>
        <w:tblW w:w="10773" w:type="dxa"/>
        <w:tblInd w:w="-572" w:type="dxa"/>
        <w:tblLook w:val="04A0" w:firstRow="1" w:lastRow="0" w:firstColumn="1" w:lastColumn="0" w:noHBand="0" w:noVBand="1"/>
      </w:tblPr>
      <w:tblGrid>
        <w:gridCol w:w="963"/>
        <w:gridCol w:w="2255"/>
        <w:gridCol w:w="4739"/>
        <w:gridCol w:w="2816"/>
      </w:tblGrid>
      <w:tr w:rsidR="00D91447" w14:paraId="6BF1C8EB" w14:textId="77777777" w:rsidTr="003C6115">
        <w:trPr>
          <w:tblHeader/>
        </w:trPr>
        <w:tc>
          <w:tcPr>
            <w:tcW w:w="963" w:type="dxa"/>
            <w:shd w:val="clear" w:color="auto" w:fill="BFBFBF" w:themeFill="background1" w:themeFillShade="BF"/>
            <w:vAlign w:val="bottom"/>
          </w:tcPr>
          <w:p w14:paraId="5207F3C1" w14:textId="7FB5288E" w:rsidR="00D45347" w:rsidRPr="00AF044A" w:rsidRDefault="00D45347" w:rsidP="00220325">
            <w:pPr>
              <w:ind w:left="-22"/>
              <w:jc w:val="center"/>
              <w:rPr>
                <w:b/>
                <w:color w:val="000000" w:themeColor="text1"/>
                <w:sz w:val="20"/>
                <w:szCs w:val="20"/>
              </w:rPr>
            </w:pPr>
            <w:r w:rsidRPr="00AF044A">
              <w:rPr>
                <w:b/>
                <w:color w:val="000000" w:themeColor="text1"/>
                <w:sz w:val="20"/>
                <w:szCs w:val="20"/>
              </w:rPr>
              <w:t>DHS-7 question number</w:t>
            </w:r>
          </w:p>
        </w:tc>
        <w:tc>
          <w:tcPr>
            <w:tcW w:w="2255" w:type="dxa"/>
            <w:shd w:val="clear" w:color="auto" w:fill="BFBFBF" w:themeFill="background1" w:themeFillShade="BF"/>
            <w:vAlign w:val="bottom"/>
          </w:tcPr>
          <w:p w14:paraId="161F0BAE" w14:textId="4D6B8724" w:rsidR="00D45347" w:rsidRPr="00AF044A" w:rsidRDefault="00D45347" w:rsidP="00220325">
            <w:pPr>
              <w:ind w:left="-22"/>
              <w:jc w:val="center"/>
              <w:rPr>
                <w:b/>
                <w:sz w:val="20"/>
                <w:szCs w:val="20"/>
              </w:rPr>
            </w:pPr>
            <w:r w:rsidRPr="00AF044A">
              <w:rPr>
                <w:b/>
                <w:sz w:val="20"/>
                <w:szCs w:val="20"/>
              </w:rPr>
              <w:t>DHS-7 question</w:t>
            </w:r>
            <w:r w:rsidR="00CE7ABE" w:rsidRPr="00AF044A">
              <w:rPr>
                <w:b/>
                <w:sz w:val="20"/>
                <w:szCs w:val="20"/>
              </w:rPr>
              <w:t xml:space="preserve"> text</w:t>
            </w:r>
          </w:p>
        </w:tc>
        <w:tc>
          <w:tcPr>
            <w:tcW w:w="4739" w:type="dxa"/>
            <w:shd w:val="clear" w:color="auto" w:fill="BFBFBF" w:themeFill="background1" w:themeFillShade="BF"/>
            <w:vAlign w:val="bottom"/>
          </w:tcPr>
          <w:p w14:paraId="400FE083" w14:textId="77184687" w:rsidR="00D45347" w:rsidRPr="00AF044A" w:rsidRDefault="00D45347" w:rsidP="00220325">
            <w:pPr>
              <w:ind w:left="-22"/>
              <w:jc w:val="center"/>
              <w:rPr>
                <w:b/>
                <w:sz w:val="20"/>
                <w:szCs w:val="20"/>
              </w:rPr>
            </w:pPr>
            <w:r w:rsidRPr="00AF044A">
              <w:rPr>
                <w:b/>
                <w:sz w:val="20"/>
                <w:szCs w:val="20"/>
              </w:rPr>
              <w:t>Proposed new question</w:t>
            </w:r>
          </w:p>
        </w:tc>
        <w:tc>
          <w:tcPr>
            <w:tcW w:w="2816" w:type="dxa"/>
            <w:shd w:val="clear" w:color="auto" w:fill="BFBFBF" w:themeFill="background1" w:themeFillShade="BF"/>
            <w:vAlign w:val="bottom"/>
          </w:tcPr>
          <w:p w14:paraId="3C24D450" w14:textId="328849E2" w:rsidR="00D45347" w:rsidRPr="00AF044A" w:rsidRDefault="00D45347" w:rsidP="00220325">
            <w:pPr>
              <w:ind w:left="-22"/>
              <w:jc w:val="center"/>
              <w:rPr>
                <w:b/>
                <w:sz w:val="20"/>
                <w:szCs w:val="20"/>
              </w:rPr>
            </w:pPr>
            <w:r w:rsidRPr="00AF044A">
              <w:rPr>
                <w:b/>
                <w:sz w:val="20"/>
                <w:szCs w:val="20"/>
              </w:rPr>
              <w:t>Rationale</w:t>
            </w:r>
          </w:p>
        </w:tc>
      </w:tr>
      <w:tr w:rsidR="00D42979" w14:paraId="74F8B064" w14:textId="77777777" w:rsidTr="00892DCD">
        <w:tc>
          <w:tcPr>
            <w:tcW w:w="10773" w:type="dxa"/>
            <w:gridSpan w:val="4"/>
            <w:shd w:val="clear" w:color="auto" w:fill="BDD6EE" w:themeFill="accent1" w:themeFillTint="66"/>
          </w:tcPr>
          <w:p w14:paraId="386E27C6" w14:textId="4B0B5DD3" w:rsidR="00D42979" w:rsidRPr="00AF044A" w:rsidRDefault="00892DCD" w:rsidP="00892DCD">
            <w:pPr>
              <w:pStyle w:val="ListParagraph"/>
              <w:numPr>
                <w:ilvl w:val="0"/>
                <w:numId w:val="36"/>
              </w:numPr>
              <w:tabs>
                <w:tab w:val="left" w:pos="810"/>
              </w:tabs>
              <w:spacing w:before="60" w:after="60"/>
              <w:ind w:left="714" w:hanging="357"/>
              <w:rPr>
                <w:b/>
                <w:color w:val="000000" w:themeColor="text1"/>
                <w:sz w:val="20"/>
                <w:szCs w:val="20"/>
              </w:rPr>
            </w:pPr>
            <w:r w:rsidRPr="00AF044A">
              <w:rPr>
                <w:b/>
                <w:color w:val="000000" w:themeColor="text1"/>
                <w:sz w:val="20"/>
                <w:szCs w:val="20"/>
              </w:rPr>
              <w:t>Replace birth history with a full pregnancy history in the women’s questionnaire</w:t>
            </w:r>
          </w:p>
        </w:tc>
      </w:tr>
      <w:tr w:rsidR="00D91447" w14:paraId="4F013261" w14:textId="77777777" w:rsidTr="003C6115">
        <w:tc>
          <w:tcPr>
            <w:tcW w:w="963" w:type="dxa"/>
          </w:tcPr>
          <w:p w14:paraId="331440A8" w14:textId="4A39F185" w:rsidR="00610512" w:rsidRPr="00245F07" w:rsidRDefault="00610512" w:rsidP="007A715D">
            <w:pPr>
              <w:tabs>
                <w:tab w:val="left" w:pos="810"/>
              </w:tabs>
              <w:rPr>
                <w:rFonts w:cstheme="minorHAnsi"/>
                <w:b/>
                <w:sz w:val="20"/>
                <w:szCs w:val="20"/>
              </w:rPr>
            </w:pPr>
            <w:r w:rsidRPr="00245F07">
              <w:rPr>
                <w:rFonts w:cstheme="minorHAnsi"/>
                <w:b/>
                <w:sz w:val="20"/>
                <w:szCs w:val="20"/>
              </w:rPr>
              <w:t>201</w:t>
            </w:r>
          </w:p>
        </w:tc>
        <w:tc>
          <w:tcPr>
            <w:tcW w:w="2255" w:type="dxa"/>
          </w:tcPr>
          <w:p w14:paraId="6A6ABFB1" w14:textId="77777777" w:rsidR="00610512" w:rsidRPr="00245F07" w:rsidRDefault="00610512" w:rsidP="00610512">
            <w:pPr>
              <w:pStyle w:val="NormalWeb"/>
              <w:rPr>
                <w:rFonts w:asciiTheme="minorHAnsi" w:hAnsiTheme="minorHAnsi" w:cstheme="minorHAnsi"/>
                <w:sz w:val="20"/>
                <w:szCs w:val="20"/>
              </w:rPr>
            </w:pPr>
            <w:r w:rsidRPr="00245F07">
              <w:rPr>
                <w:rFonts w:asciiTheme="minorHAnsi" w:hAnsiTheme="minorHAnsi" w:cstheme="minorHAnsi"/>
                <w:sz w:val="20"/>
                <w:szCs w:val="20"/>
              </w:rPr>
              <w:t xml:space="preserve">Now I would like to ask about all the births you have had during your life. Have you ever given birth? </w:t>
            </w:r>
          </w:p>
          <w:p w14:paraId="2B014586" w14:textId="77777777" w:rsidR="00610512" w:rsidRPr="00245F07" w:rsidRDefault="00610512" w:rsidP="008827B9">
            <w:pPr>
              <w:pStyle w:val="NormalWeb"/>
              <w:rPr>
                <w:rFonts w:asciiTheme="minorHAnsi" w:hAnsiTheme="minorHAnsi" w:cstheme="minorHAnsi"/>
                <w:sz w:val="20"/>
                <w:szCs w:val="20"/>
              </w:rPr>
            </w:pPr>
          </w:p>
        </w:tc>
        <w:tc>
          <w:tcPr>
            <w:tcW w:w="4739" w:type="dxa"/>
          </w:tcPr>
          <w:p w14:paraId="0D9DB6BC" w14:textId="421EC245" w:rsidR="00610512" w:rsidRPr="00245F07" w:rsidRDefault="00610512" w:rsidP="00610512">
            <w:pPr>
              <w:pStyle w:val="NormalWeb"/>
              <w:rPr>
                <w:rFonts w:asciiTheme="minorHAnsi" w:hAnsiTheme="minorHAnsi" w:cstheme="minorHAnsi"/>
                <w:i/>
                <w:sz w:val="20"/>
                <w:szCs w:val="20"/>
              </w:rPr>
            </w:pPr>
            <w:r w:rsidRPr="00245F07">
              <w:rPr>
                <w:rFonts w:asciiTheme="minorHAnsi" w:hAnsiTheme="minorHAnsi" w:cstheme="minorHAnsi"/>
                <w:i/>
                <w:sz w:val="20"/>
                <w:szCs w:val="20"/>
              </w:rPr>
              <w:t>We propos</w:t>
            </w:r>
            <w:r w:rsidR="00333AE2">
              <w:rPr>
                <w:rFonts w:asciiTheme="minorHAnsi" w:hAnsiTheme="minorHAnsi" w:cstheme="minorHAnsi"/>
                <w:i/>
                <w:sz w:val="20"/>
                <w:szCs w:val="20"/>
              </w:rPr>
              <w:t>e using the question modified from</w:t>
            </w:r>
            <w:r w:rsidRPr="00245F07">
              <w:rPr>
                <w:rFonts w:asciiTheme="minorHAnsi" w:hAnsiTheme="minorHAnsi" w:cstheme="minorHAnsi"/>
                <w:i/>
                <w:sz w:val="20"/>
                <w:szCs w:val="20"/>
              </w:rPr>
              <w:t xml:space="preserve"> the </w:t>
            </w:r>
            <w:hyperlink r:id="rId19" w:history="1">
              <w:r w:rsidR="00C147B3" w:rsidRPr="00245F07">
                <w:rPr>
                  <w:rStyle w:val="Hyperlink"/>
                  <w:rFonts w:asciiTheme="minorHAnsi" w:hAnsiTheme="minorHAnsi" w:cstheme="minorHAnsi"/>
                  <w:i/>
                  <w:sz w:val="20"/>
                  <w:szCs w:val="20"/>
                </w:rPr>
                <w:t xml:space="preserve">2017 </w:t>
              </w:r>
              <w:r w:rsidRPr="00245F07">
                <w:rPr>
                  <w:rStyle w:val="Hyperlink"/>
                  <w:rFonts w:asciiTheme="minorHAnsi" w:hAnsiTheme="minorHAnsi" w:cstheme="minorHAnsi"/>
                  <w:i/>
                  <w:sz w:val="20"/>
                  <w:szCs w:val="20"/>
                </w:rPr>
                <w:t>Ghana MHS</w:t>
              </w:r>
            </w:hyperlink>
            <w:r w:rsidR="00116736" w:rsidRPr="00245F07">
              <w:rPr>
                <w:rFonts w:asciiTheme="minorHAnsi" w:hAnsiTheme="minorHAnsi" w:cstheme="minorHAnsi"/>
                <w:i/>
                <w:sz w:val="20"/>
                <w:szCs w:val="20"/>
              </w:rPr>
              <w:t xml:space="preserve"> for this question</w:t>
            </w:r>
            <w:r w:rsidR="002828D2" w:rsidRPr="00245F07">
              <w:rPr>
                <w:rFonts w:asciiTheme="minorHAnsi" w:hAnsiTheme="minorHAnsi" w:cstheme="minorHAnsi"/>
                <w:i/>
                <w:sz w:val="20"/>
                <w:szCs w:val="20"/>
              </w:rPr>
              <w:t xml:space="preserve"> </w:t>
            </w:r>
            <w:r w:rsidR="00C147B3" w:rsidRPr="00245F07">
              <w:rPr>
                <w:rFonts w:asciiTheme="minorHAnsi" w:hAnsiTheme="minorHAnsi" w:cstheme="minorHAnsi"/>
                <w:i/>
                <w:sz w:val="20"/>
                <w:szCs w:val="20"/>
              </w:rPr>
              <w:t xml:space="preserve"> and include this below:</w:t>
            </w:r>
          </w:p>
          <w:p w14:paraId="254D94D3" w14:textId="1D813930" w:rsidR="00610512" w:rsidRPr="00B73774" w:rsidRDefault="00610512" w:rsidP="00610512">
            <w:pPr>
              <w:pStyle w:val="NormalWeb"/>
              <w:rPr>
                <w:rFonts w:asciiTheme="minorHAnsi" w:hAnsiTheme="minorHAnsi" w:cstheme="minorHAnsi"/>
                <w:color w:val="C00000"/>
                <w:sz w:val="20"/>
                <w:szCs w:val="20"/>
              </w:rPr>
            </w:pPr>
            <w:r w:rsidRPr="00245F07">
              <w:rPr>
                <w:rFonts w:asciiTheme="minorHAnsi" w:hAnsiTheme="minorHAnsi" w:cstheme="minorHAnsi"/>
                <w:sz w:val="20"/>
                <w:szCs w:val="20"/>
              </w:rPr>
              <w:t xml:space="preserve">Now I would like to ask you about </w:t>
            </w:r>
            <w:r w:rsidRPr="00B73774">
              <w:rPr>
                <w:rFonts w:asciiTheme="minorHAnsi" w:hAnsiTheme="minorHAnsi" w:cstheme="minorHAnsi"/>
                <w:color w:val="C00000"/>
                <w:sz w:val="20"/>
                <w:szCs w:val="20"/>
              </w:rPr>
              <w:t>all the pregnancies that you have had during your life.</w:t>
            </w:r>
            <w:r w:rsidRPr="00245F07">
              <w:rPr>
                <w:rFonts w:asciiTheme="minorHAnsi" w:hAnsiTheme="minorHAnsi" w:cstheme="minorHAnsi"/>
                <w:sz w:val="20"/>
                <w:szCs w:val="20"/>
              </w:rPr>
              <w:t xml:space="preserve"> </w:t>
            </w:r>
            <w:r w:rsidRPr="00B73774">
              <w:rPr>
                <w:rFonts w:asciiTheme="minorHAnsi" w:hAnsiTheme="minorHAnsi" w:cstheme="minorHAnsi"/>
                <w:color w:val="C00000"/>
                <w:sz w:val="20"/>
                <w:szCs w:val="20"/>
              </w:rPr>
              <w:t xml:space="preserve">By this I mean all the children born to you whether they were born alive or dead, whether they are still living or not, whether they live with you or somewhere else, and all the pregnancies that you have had that did not result in a live birth. I will ask about pregnancies that resulted in a stillbirth, or that ended spontaneously in miscarriage, or that you may have had to end early in abortion. I understand that it is not easy to talk about children who have died, or pregnancies that ended before full term, but it is important that you tell us about all of them, so that the government can develop programs to improve maternal </w:t>
            </w:r>
            <w:r w:rsidR="00333AE2" w:rsidRPr="00333AE2">
              <w:rPr>
                <w:rFonts w:asciiTheme="minorHAnsi" w:hAnsiTheme="minorHAnsi" w:cstheme="minorHAnsi"/>
                <w:i/>
                <w:color w:val="C00000"/>
                <w:sz w:val="20"/>
                <w:szCs w:val="20"/>
              </w:rPr>
              <w:t xml:space="preserve">and child </w:t>
            </w:r>
            <w:r w:rsidRPr="00B73774">
              <w:rPr>
                <w:rFonts w:asciiTheme="minorHAnsi" w:hAnsiTheme="minorHAnsi" w:cstheme="minorHAnsi"/>
                <w:color w:val="C00000"/>
                <w:sz w:val="20"/>
                <w:szCs w:val="20"/>
              </w:rPr>
              <w:t xml:space="preserve">health. </w:t>
            </w:r>
          </w:p>
          <w:p w14:paraId="6AD4ED02" w14:textId="2A212E05" w:rsidR="00610512" w:rsidRPr="00245F07" w:rsidRDefault="00610512" w:rsidP="00C147B3">
            <w:pPr>
              <w:pStyle w:val="NormalWeb"/>
              <w:spacing w:after="120" w:afterAutospacing="0"/>
              <w:rPr>
                <w:rFonts w:asciiTheme="minorHAnsi" w:hAnsiTheme="minorHAnsi" w:cstheme="minorHAnsi"/>
                <w:sz w:val="20"/>
                <w:szCs w:val="20"/>
              </w:rPr>
            </w:pPr>
            <w:r w:rsidRPr="00245F07">
              <w:rPr>
                <w:rFonts w:asciiTheme="minorHAnsi" w:hAnsiTheme="minorHAnsi" w:cstheme="minorHAnsi"/>
                <w:sz w:val="20"/>
                <w:szCs w:val="20"/>
              </w:rPr>
              <w:t>Now I would like to ask about all the births you have had during your life. Have you ever given birth?</w:t>
            </w:r>
          </w:p>
        </w:tc>
        <w:tc>
          <w:tcPr>
            <w:tcW w:w="2816" w:type="dxa"/>
          </w:tcPr>
          <w:p w14:paraId="4FE3A456" w14:textId="19CEDC80" w:rsidR="00B73774" w:rsidRPr="007A2A31" w:rsidRDefault="00116736" w:rsidP="007A715D">
            <w:pPr>
              <w:tabs>
                <w:tab w:val="left" w:pos="810"/>
              </w:tabs>
              <w:rPr>
                <w:rFonts w:cstheme="minorHAnsi"/>
                <w:sz w:val="20"/>
                <w:szCs w:val="20"/>
              </w:rPr>
            </w:pPr>
            <w:r w:rsidRPr="00245F07">
              <w:rPr>
                <w:rFonts w:cstheme="minorHAnsi"/>
                <w:sz w:val="20"/>
                <w:szCs w:val="20"/>
              </w:rPr>
              <w:t>The phrasing of this question</w:t>
            </w:r>
            <w:r w:rsidR="00257978" w:rsidRPr="00245F07">
              <w:rPr>
                <w:rFonts w:cstheme="minorHAnsi"/>
                <w:sz w:val="20"/>
                <w:szCs w:val="20"/>
              </w:rPr>
              <w:t xml:space="preserve"> from 2017 Ghana MHS</w:t>
            </w:r>
            <w:r w:rsidR="001C086E" w:rsidRPr="00245F07">
              <w:rPr>
                <w:rFonts w:cstheme="minorHAnsi"/>
                <w:sz w:val="20"/>
                <w:szCs w:val="20"/>
              </w:rPr>
              <w:t xml:space="preserve"> is more explicit </w:t>
            </w:r>
            <w:r w:rsidR="002828D2" w:rsidRPr="00245F07">
              <w:rPr>
                <w:rFonts w:cstheme="minorHAnsi"/>
                <w:sz w:val="20"/>
                <w:szCs w:val="20"/>
              </w:rPr>
              <w:t xml:space="preserve">to ensure the capture </w:t>
            </w:r>
            <w:r w:rsidR="00847089" w:rsidRPr="00245F07">
              <w:rPr>
                <w:rFonts w:cstheme="minorHAnsi"/>
                <w:sz w:val="20"/>
                <w:szCs w:val="20"/>
              </w:rPr>
              <w:t xml:space="preserve">of </w:t>
            </w:r>
            <w:r w:rsidR="002828D2" w:rsidRPr="00245F07">
              <w:rPr>
                <w:rFonts w:cstheme="minorHAnsi"/>
                <w:sz w:val="20"/>
                <w:szCs w:val="20"/>
              </w:rPr>
              <w:t xml:space="preserve">every </w:t>
            </w:r>
            <w:r w:rsidR="00847089" w:rsidRPr="00245F07">
              <w:rPr>
                <w:rFonts w:cstheme="minorHAnsi"/>
                <w:sz w:val="20"/>
                <w:szCs w:val="20"/>
              </w:rPr>
              <w:t xml:space="preserve">outcome </w:t>
            </w:r>
            <w:r w:rsidR="002828D2" w:rsidRPr="00245F07">
              <w:rPr>
                <w:rFonts w:cstheme="minorHAnsi"/>
                <w:sz w:val="20"/>
                <w:szCs w:val="20"/>
              </w:rPr>
              <w:t>in every</w:t>
            </w:r>
            <w:r w:rsidR="00847089" w:rsidRPr="00245F07">
              <w:rPr>
                <w:rFonts w:cstheme="minorHAnsi"/>
                <w:sz w:val="20"/>
                <w:szCs w:val="20"/>
              </w:rPr>
              <w:t xml:space="preserve"> pregnancy </w:t>
            </w:r>
            <w:r w:rsidR="002828D2" w:rsidRPr="00245F07">
              <w:rPr>
                <w:rFonts w:cstheme="minorHAnsi"/>
                <w:sz w:val="20"/>
                <w:szCs w:val="20"/>
              </w:rPr>
              <w:t>a wom</w:t>
            </w:r>
            <w:r w:rsidR="00AF044A" w:rsidRPr="00245F07">
              <w:rPr>
                <w:rFonts w:cstheme="minorHAnsi"/>
                <w:sz w:val="20"/>
                <w:szCs w:val="20"/>
              </w:rPr>
              <w:t>a</w:t>
            </w:r>
            <w:r w:rsidR="002828D2" w:rsidRPr="00245F07">
              <w:rPr>
                <w:rFonts w:cstheme="minorHAnsi"/>
                <w:sz w:val="20"/>
                <w:szCs w:val="20"/>
              </w:rPr>
              <w:t>n has ever had</w:t>
            </w:r>
            <w:r w:rsidR="00B73774">
              <w:rPr>
                <w:rFonts w:cstheme="minorHAnsi"/>
                <w:sz w:val="20"/>
                <w:szCs w:val="20"/>
              </w:rPr>
              <w:t>. Given the sensitivity of pregnancy loss in some settings the additional explanation is to ensure that the woman feels comfortable to disclose all pregnancies regardless of how they ended.</w:t>
            </w:r>
            <w:r w:rsidR="007A2A31">
              <w:rPr>
                <w:rFonts w:cstheme="minorHAnsi"/>
                <w:sz w:val="20"/>
                <w:szCs w:val="20"/>
              </w:rPr>
              <w:t xml:space="preserve"> A minor edit is made in italics ‘</w:t>
            </w:r>
            <w:r w:rsidR="007A2A31">
              <w:rPr>
                <w:rFonts w:cstheme="minorHAnsi"/>
                <w:i/>
                <w:sz w:val="20"/>
                <w:szCs w:val="20"/>
              </w:rPr>
              <w:t xml:space="preserve">and child’ </w:t>
            </w:r>
            <w:r w:rsidR="007A2A31">
              <w:rPr>
                <w:rFonts w:cstheme="minorHAnsi"/>
                <w:sz w:val="20"/>
                <w:szCs w:val="20"/>
              </w:rPr>
              <w:t>based on qualitative work done as part of Every Newborn INDEPTH study</w:t>
            </w:r>
          </w:p>
          <w:p w14:paraId="059562F0" w14:textId="3F8C9339" w:rsidR="00610512" w:rsidRPr="00245F07" w:rsidRDefault="00980782" w:rsidP="007A715D">
            <w:pPr>
              <w:tabs>
                <w:tab w:val="left" w:pos="810"/>
              </w:tabs>
              <w:rPr>
                <w:rFonts w:cstheme="minorHAnsi"/>
                <w:sz w:val="20"/>
                <w:szCs w:val="20"/>
              </w:rPr>
            </w:pPr>
            <w:r w:rsidRPr="00245F07">
              <w:rPr>
                <w:rFonts w:cstheme="minorHAnsi"/>
                <w:sz w:val="20"/>
                <w:szCs w:val="20"/>
              </w:rPr>
              <w:t>(</w:t>
            </w:r>
            <w:r w:rsidR="00D42979" w:rsidRPr="00245F07">
              <w:rPr>
                <w:rFonts w:cstheme="minorHAnsi"/>
                <w:sz w:val="20"/>
                <w:szCs w:val="20"/>
              </w:rPr>
              <w:t xml:space="preserve">see </w:t>
            </w:r>
            <w:r w:rsidR="00B73774">
              <w:rPr>
                <w:rFonts w:cstheme="minorHAnsi"/>
                <w:sz w:val="20"/>
                <w:szCs w:val="20"/>
              </w:rPr>
              <w:t xml:space="preserve">rational in </w:t>
            </w:r>
            <w:r w:rsidR="00D42979" w:rsidRPr="00245F07">
              <w:rPr>
                <w:rFonts w:cstheme="minorHAnsi"/>
                <w:sz w:val="20"/>
                <w:szCs w:val="20"/>
              </w:rPr>
              <w:t xml:space="preserve">text above for </w:t>
            </w:r>
            <w:r w:rsidRPr="00245F07">
              <w:rPr>
                <w:rFonts w:cstheme="minorHAnsi"/>
                <w:sz w:val="20"/>
                <w:szCs w:val="20"/>
              </w:rPr>
              <w:t>detail)</w:t>
            </w:r>
          </w:p>
        </w:tc>
      </w:tr>
      <w:tr w:rsidR="00D91447" w14:paraId="7FC127B7" w14:textId="77777777" w:rsidTr="003C6115">
        <w:tc>
          <w:tcPr>
            <w:tcW w:w="963" w:type="dxa"/>
          </w:tcPr>
          <w:p w14:paraId="1E2976C6" w14:textId="12A08371" w:rsidR="00220325" w:rsidRPr="00245F07" w:rsidRDefault="008827B9" w:rsidP="007A715D">
            <w:pPr>
              <w:tabs>
                <w:tab w:val="left" w:pos="810"/>
              </w:tabs>
              <w:rPr>
                <w:b/>
                <w:sz w:val="20"/>
                <w:szCs w:val="20"/>
              </w:rPr>
            </w:pPr>
            <w:r w:rsidRPr="00245F07">
              <w:rPr>
                <w:b/>
                <w:sz w:val="20"/>
                <w:szCs w:val="20"/>
              </w:rPr>
              <w:t>211</w:t>
            </w:r>
          </w:p>
          <w:p w14:paraId="35B5C0A1" w14:textId="2CCF0CC4" w:rsidR="00220325" w:rsidRPr="00245F07" w:rsidRDefault="00220325" w:rsidP="00C420DE">
            <w:pPr>
              <w:tabs>
                <w:tab w:val="left" w:pos="810"/>
              </w:tabs>
              <w:ind w:left="810" w:hanging="450"/>
              <w:rPr>
                <w:sz w:val="20"/>
                <w:szCs w:val="20"/>
              </w:rPr>
            </w:pPr>
          </w:p>
        </w:tc>
        <w:tc>
          <w:tcPr>
            <w:tcW w:w="2255" w:type="dxa"/>
          </w:tcPr>
          <w:p w14:paraId="0AD93D96" w14:textId="77777777" w:rsidR="00C147B3" w:rsidRPr="00245F07" w:rsidRDefault="008827B9" w:rsidP="008827B9">
            <w:pPr>
              <w:pStyle w:val="NormalWeb"/>
              <w:rPr>
                <w:rFonts w:asciiTheme="minorHAnsi" w:hAnsiTheme="minorHAnsi" w:cstheme="minorHAnsi"/>
                <w:sz w:val="20"/>
                <w:szCs w:val="20"/>
              </w:rPr>
            </w:pPr>
            <w:r w:rsidRPr="00245F07">
              <w:rPr>
                <w:rFonts w:asciiTheme="minorHAnsi" w:hAnsiTheme="minorHAnsi" w:cstheme="minorHAnsi"/>
                <w:sz w:val="20"/>
                <w:szCs w:val="20"/>
              </w:rPr>
              <w:t>Now I would like to record the names of all your births, whether still alive or not, starting with the first one you had.</w:t>
            </w:r>
          </w:p>
          <w:p w14:paraId="18ABB1A3" w14:textId="446FAB4A" w:rsidR="00D45347" w:rsidRPr="00245F07" w:rsidRDefault="008827B9" w:rsidP="008827B9">
            <w:pPr>
              <w:pStyle w:val="NormalWeb"/>
              <w:rPr>
                <w:rFonts w:asciiTheme="minorHAnsi" w:hAnsiTheme="minorHAnsi" w:cstheme="minorHAnsi"/>
                <w:sz w:val="20"/>
                <w:szCs w:val="20"/>
              </w:rPr>
            </w:pPr>
            <w:r w:rsidRPr="00245F07">
              <w:rPr>
                <w:rFonts w:asciiTheme="minorHAnsi" w:hAnsiTheme="minorHAnsi" w:cstheme="minorHAnsi"/>
                <w:sz w:val="20"/>
                <w:szCs w:val="20"/>
              </w:rPr>
              <w:br/>
            </w:r>
          </w:p>
        </w:tc>
        <w:tc>
          <w:tcPr>
            <w:tcW w:w="4739" w:type="dxa"/>
          </w:tcPr>
          <w:p w14:paraId="7C36BC95" w14:textId="69A16DD9" w:rsidR="007A715D" w:rsidRPr="00245F07" w:rsidRDefault="007A715D" w:rsidP="007A715D">
            <w:pPr>
              <w:pStyle w:val="NormalWeb"/>
              <w:rPr>
                <w:rFonts w:asciiTheme="minorHAnsi" w:hAnsiTheme="minorHAnsi" w:cstheme="minorHAnsi"/>
                <w:sz w:val="20"/>
                <w:szCs w:val="20"/>
              </w:rPr>
            </w:pPr>
            <w:r w:rsidRPr="00245F07">
              <w:rPr>
                <w:rFonts w:asciiTheme="minorHAnsi" w:hAnsiTheme="minorHAnsi" w:cstheme="minorHAnsi"/>
                <w:sz w:val="20"/>
                <w:szCs w:val="20"/>
              </w:rPr>
              <w:t xml:space="preserve">Now I would like to record </w:t>
            </w:r>
            <w:r w:rsidRPr="00B73774">
              <w:rPr>
                <w:rFonts w:asciiTheme="minorHAnsi" w:hAnsiTheme="minorHAnsi" w:cstheme="minorHAnsi"/>
                <w:color w:val="C00000"/>
                <w:sz w:val="20"/>
                <w:szCs w:val="20"/>
              </w:rPr>
              <w:t>all your pregnancies, whether born alive, born dead, or lost before full term</w:t>
            </w:r>
            <w:r w:rsidRPr="00245F07">
              <w:rPr>
                <w:rFonts w:asciiTheme="minorHAnsi" w:hAnsiTheme="minorHAnsi" w:cstheme="minorHAnsi"/>
                <w:sz w:val="20"/>
                <w:szCs w:val="20"/>
              </w:rPr>
              <w:t xml:space="preserve">, starting with the first one you had. </w:t>
            </w:r>
          </w:p>
          <w:p w14:paraId="7100144A" w14:textId="0D069857" w:rsidR="002830BB" w:rsidRPr="00245F07" w:rsidRDefault="002830BB" w:rsidP="007A715D">
            <w:pPr>
              <w:pStyle w:val="NormalWeb"/>
              <w:rPr>
                <w:rFonts w:asciiTheme="minorHAnsi" w:hAnsiTheme="minorHAnsi" w:cstheme="minorHAnsi"/>
                <w:sz w:val="20"/>
                <w:szCs w:val="20"/>
              </w:rPr>
            </w:pPr>
            <w:r w:rsidRPr="00245F07">
              <w:rPr>
                <w:rFonts w:asciiTheme="minorHAnsi" w:hAnsiTheme="minorHAnsi" w:cstheme="minorHAnsi"/>
                <w:sz w:val="20"/>
                <w:szCs w:val="20"/>
              </w:rPr>
              <w:t xml:space="preserve">(Source: </w:t>
            </w:r>
            <w:r w:rsidR="00CE50A6" w:rsidRPr="00CE50A6">
              <w:rPr>
                <w:rFonts w:asciiTheme="minorHAnsi" w:hAnsiTheme="minorHAnsi" w:cstheme="minorHAnsi"/>
                <w:sz w:val="20"/>
                <w:szCs w:val="20"/>
              </w:rPr>
              <w:t>2016 Nepal DHS</w:t>
            </w:r>
            <w:r w:rsidR="00CE50A6">
              <w:rPr>
                <w:rFonts w:asciiTheme="minorHAnsi" w:hAnsiTheme="minorHAnsi" w:cstheme="minorHAnsi"/>
                <w:sz w:val="20"/>
                <w:szCs w:val="20"/>
              </w:rPr>
              <w:t xml:space="preserve">, </w:t>
            </w:r>
            <w:r w:rsidRPr="00245F07">
              <w:rPr>
                <w:rFonts w:asciiTheme="minorHAnsi" w:hAnsiTheme="minorHAnsi" w:cstheme="minorHAnsi"/>
                <w:sz w:val="20"/>
                <w:szCs w:val="20"/>
              </w:rPr>
              <w:t>20</w:t>
            </w:r>
            <w:r w:rsidR="00CE50A6">
              <w:rPr>
                <w:rFonts w:asciiTheme="minorHAnsi" w:hAnsiTheme="minorHAnsi" w:cstheme="minorHAnsi"/>
                <w:sz w:val="20"/>
                <w:szCs w:val="20"/>
              </w:rPr>
              <w:t>17 Ghana Maternal Health Survey</w:t>
            </w:r>
            <w:r w:rsidRPr="00245F07">
              <w:rPr>
                <w:rFonts w:asciiTheme="minorHAnsi" w:hAnsiTheme="minorHAnsi" w:cstheme="minorHAnsi"/>
                <w:sz w:val="20"/>
                <w:szCs w:val="20"/>
              </w:rPr>
              <w:t xml:space="preserve"> Women’s Questionnaire)</w:t>
            </w:r>
          </w:p>
          <w:p w14:paraId="0DCA8931" w14:textId="68489B03" w:rsidR="00D45347" w:rsidRPr="00245F07" w:rsidRDefault="00D45347" w:rsidP="00C147B3">
            <w:pPr>
              <w:pStyle w:val="NormalWeb"/>
              <w:rPr>
                <w:rFonts w:asciiTheme="minorHAnsi" w:hAnsiTheme="minorHAnsi" w:cstheme="minorHAnsi"/>
                <w:sz w:val="20"/>
                <w:szCs w:val="20"/>
              </w:rPr>
            </w:pPr>
          </w:p>
        </w:tc>
        <w:tc>
          <w:tcPr>
            <w:tcW w:w="2816" w:type="dxa"/>
          </w:tcPr>
          <w:p w14:paraId="3FA4E521" w14:textId="1D5300B9" w:rsidR="002D0F83" w:rsidRPr="00245F07" w:rsidRDefault="002D0F83" w:rsidP="00AF044A">
            <w:pPr>
              <w:tabs>
                <w:tab w:val="left" w:pos="810"/>
              </w:tabs>
              <w:spacing w:after="60"/>
              <w:rPr>
                <w:rFonts w:cstheme="minorHAnsi"/>
                <w:sz w:val="20"/>
                <w:szCs w:val="20"/>
              </w:rPr>
            </w:pPr>
            <w:r w:rsidRPr="00245F07">
              <w:rPr>
                <w:rFonts w:cstheme="minorHAnsi"/>
                <w:sz w:val="20"/>
                <w:szCs w:val="20"/>
              </w:rPr>
              <w:t>Inclusion of pregnancy history would generate more accurate estimates of stillbirth and potentially reduce misclassification between stillbirth and early neonatal deaths.</w:t>
            </w:r>
          </w:p>
          <w:p w14:paraId="2DFDE183" w14:textId="4610E4AA" w:rsidR="00764D09" w:rsidRPr="00245F07" w:rsidRDefault="00257978" w:rsidP="00D42979">
            <w:pPr>
              <w:tabs>
                <w:tab w:val="left" w:pos="810"/>
              </w:tabs>
              <w:spacing w:after="120"/>
              <w:rPr>
                <w:rFonts w:cstheme="minorHAnsi"/>
                <w:sz w:val="20"/>
                <w:szCs w:val="20"/>
              </w:rPr>
            </w:pPr>
            <w:r w:rsidRPr="00245F07">
              <w:rPr>
                <w:rFonts w:cstheme="minorHAnsi"/>
                <w:sz w:val="20"/>
                <w:szCs w:val="20"/>
              </w:rPr>
              <w:t xml:space="preserve">This </w:t>
            </w:r>
            <w:r w:rsidR="007A715D" w:rsidRPr="00245F07">
              <w:rPr>
                <w:rFonts w:cstheme="minorHAnsi"/>
                <w:sz w:val="20"/>
                <w:szCs w:val="20"/>
              </w:rPr>
              <w:t xml:space="preserve">would </w:t>
            </w:r>
            <w:r w:rsidRPr="00245F07">
              <w:rPr>
                <w:rFonts w:cstheme="minorHAnsi"/>
                <w:sz w:val="20"/>
                <w:szCs w:val="20"/>
              </w:rPr>
              <w:t xml:space="preserve">also </w:t>
            </w:r>
            <w:r w:rsidR="007A715D" w:rsidRPr="00245F07">
              <w:rPr>
                <w:rFonts w:cstheme="minorHAnsi"/>
                <w:sz w:val="20"/>
                <w:szCs w:val="20"/>
              </w:rPr>
              <w:t xml:space="preserve">allow the capture of </w:t>
            </w:r>
            <w:r w:rsidRPr="00245F07">
              <w:rPr>
                <w:rFonts w:cstheme="minorHAnsi"/>
                <w:sz w:val="20"/>
                <w:szCs w:val="20"/>
              </w:rPr>
              <w:t>pregnancy care data</w:t>
            </w:r>
            <w:r w:rsidR="007A715D" w:rsidRPr="00245F07">
              <w:rPr>
                <w:rFonts w:cstheme="minorHAnsi"/>
                <w:sz w:val="20"/>
                <w:szCs w:val="20"/>
              </w:rPr>
              <w:t xml:space="preserve"> </w:t>
            </w:r>
            <w:r w:rsidR="002D0F83" w:rsidRPr="00245F07">
              <w:rPr>
                <w:rFonts w:cstheme="minorHAnsi"/>
                <w:sz w:val="20"/>
                <w:szCs w:val="20"/>
              </w:rPr>
              <w:t xml:space="preserve">for pregnancies that ended in </w:t>
            </w:r>
            <w:r w:rsidRPr="00245F07">
              <w:rPr>
                <w:rFonts w:cstheme="minorHAnsi"/>
                <w:sz w:val="20"/>
                <w:szCs w:val="20"/>
              </w:rPr>
              <w:t>livebirth and stillbirths</w:t>
            </w:r>
            <w:r w:rsidR="00D42979" w:rsidRPr="00245F07">
              <w:rPr>
                <w:rFonts w:cstheme="minorHAnsi"/>
                <w:sz w:val="20"/>
                <w:szCs w:val="20"/>
              </w:rPr>
              <w:t xml:space="preserve"> </w:t>
            </w:r>
            <w:r w:rsidRPr="00245F07">
              <w:rPr>
                <w:rFonts w:cstheme="minorHAnsi"/>
                <w:sz w:val="20"/>
                <w:szCs w:val="20"/>
              </w:rPr>
              <w:t>(</w:t>
            </w:r>
            <w:r w:rsidR="00D42979" w:rsidRPr="00245F07">
              <w:rPr>
                <w:rFonts w:cstheme="minorHAnsi"/>
                <w:sz w:val="20"/>
                <w:szCs w:val="20"/>
              </w:rPr>
              <w:t>s</w:t>
            </w:r>
            <w:r w:rsidRPr="00245F07">
              <w:rPr>
                <w:rFonts w:cstheme="minorHAnsi"/>
                <w:sz w:val="20"/>
                <w:szCs w:val="20"/>
              </w:rPr>
              <w:t xml:space="preserve">ee </w:t>
            </w:r>
            <w:r w:rsidR="00561732" w:rsidRPr="00245F07">
              <w:rPr>
                <w:rFonts w:cstheme="minorHAnsi"/>
                <w:sz w:val="20"/>
                <w:szCs w:val="20"/>
              </w:rPr>
              <w:t>rationale</w:t>
            </w:r>
            <w:r w:rsidRPr="00245F07">
              <w:rPr>
                <w:rFonts w:cstheme="minorHAnsi"/>
                <w:sz w:val="20"/>
                <w:szCs w:val="20"/>
              </w:rPr>
              <w:t xml:space="preserve"> for more detail)</w:t>
            </w:r>
          </w:p>
        </w:tc>
      </w:tr>
      <w:tr w:rsidR="006845C2" w14:paraId="190F7A67" w14:textId="77777777" w:rsidTr="003C6115">
        <w:tc>
          <w:tcPr>
            <w:tcW w:w="963" w:type="dxa"/>
          </w:tcPr>
          <w:p w14:paraId="6A452F7C" w14:textId="0FBD9626" w:rsidR="006845C2" w:rsidRPr="00245F07" w:rsidRDefault="006845C2" w:rsidP="007A7672">
            <w:pPr>
              <w:tabs>
                <w:tab w:val="left" w:pos="810"/>
              </w:tabs>
              <w:rPr>
                <w:rFonts w:cstheme="minorHAnsi"/>
                <w:b/>
                <w:sz w:val="20"/>
                <w:szCs w:val="20"/>
              </w:rPr>
            </w:pPr>
            <w:r w:rsidRPr="00245F07">
              <w:rPr>
                <w:rFonts w:cstheme="minorHAnsi"/>
                <w:b/>
                <w:sz w:val="20"/>
                <w:szCs w:val="20"/>
              </w:rPr>
              <w:t>212-221 (DHS-7)</w:t>
            </w:r>
          </w:p>
          <w:p w14:paraId="093CBBE5" w14:textId="583048D5" w:rsidR="006845C2" w:rsidRPr="00245F07" w:rsidRDefault="006845C2" w:rsidP="007A7672">
            <w:pPr>
              <w:tabs>
                <w:tab w:val="left" w:pos="810"/>
              </w:tabs>
              <w:rPr>
                <w:rFonts w:cstheme="minorHAnsi"/>
                <w:b/>
                <w:sz w:val="20"/>
                <w:szCs w:val="20"/>
              </w:rPr>
            </w:pPr>
          </w:p>
        </w:tc>
        <w:tc>
          <w:tcPr>
            <w:tcW w:w="2255" w:type="dxa"/>
          </w:tcPr>
          <w:p w14:paraId="7A00F550" w14:textId="4431B787" w:rsidR="006845C2" w:rsidRPr="00245F07" w:rsidRDefault="006845C2" w:rsidP="007A7672">
            <w:pPr>
              <w:tabs>
                <w:tab w:val="left" w:pos="810"/>
              </w:tabs>
              <w:rPr>
                <w:rFonts w:cstheme="minorHAnsi"/>
                <w:sz w:val="20"/>
                <w:szCs w:val="20"/>
              </w:rPr>
            </w:pPr>
            <w:r w:rsidRPr="00245F07">
              <w:rPr>
                <w:rFonts w:cstheme="minorHAnsi"/>
                <w:sz w:val="20"/>
                <w:szCs w:val="20"/>
              </w:rPr>
              <w:t>Birth history questions</w:t>
            </w:r>
          </w:p>
        </w:tc>
        <w:tc>
          <w:tcPr>
            <w:tcW w:w="4739" w:type="dxa"/>
          </w:tcPr>
          <w:p w14:paraId="0BE38276" w14:textId="3993E4F5" w:rsidR="005B1021" w:rsidRDefault="006845C2" w:rsidP="00D42979">
            <w:pPr>
              <w:pStyle w:val="NormalWeb"/>
              <w:spacing w:after="120" w:afterAutospacing="0"/>
              <w:rPr>
                <w:rFonts w:asciiTheme="minorHAnsi" w:hAnsiTheme="minorHAnsi" w:cstheme="minorHAnsi"/>
                <w:sz w:val="20"/>
                <w:szCs w:val="20"/>
              </w:rPr>
            </w:pPr>
            <w:r w:rsidRPr="00245F07">
              <w:rPr>
                <w:rFonts w:asciiTheme="minorHAnsi" w:hAnsiTheme="minorHAnsi" w:cstheme="minorHAnsi"/>
                <w:sz w:val="20"/>
                <w:szCs w:val="20"/>
              </w:rPr>
              <w:t>We suggest replacing the current birth history questions with p</w:t>
            </w:r>
            <w:r w:rsidR="00CE50A6">
              <w:rPr>
                <w:rFonts w:asciiTheme="minorHAnsi" w:hAnsiTheme="minorHAnsi" w:cstheme="minorHAnsi"/>
                <w:sz w:val="20"/>
                <w:szCs w:val="20"/>
              </w:rPr>
              <w:t>regnancy history questions (Q</w:t>
            </w:r>
            <w:r w:rsidR="007A2A31">
              <w:rPr>
                <w:rFonts w:asciiTheme="minorHAnsi" w:hAnsiTheme="minorHAnsi" w:cstheme="minorHAnsi"/>
                <w:sz w:val="20"/>
                <w:szCs w:val="20"/>
              </w:rPr>
              <w:t>212-221 adapted from the 2016 Nepal D</w:t>
            </w:r>
            <w:r w:rsidRPr="00245F07">
              <w:rPr>
                <w:rFonts w:asciiTheme="minorHAnsi" w:hAnsiTheme="minorHAnsi" w:cstheme="minorHAnsi"/>
                <w:sz w:val="20"/>
                <w:szCs w:val="20"/>
              </w:rPr>
              <w:t>HS</w:t>
            </w:r>
            <w:r w:rsidR="007A2A31">
              <w:rPr>
                <w:rFonts w:asciiTheme="minorHAnsi" w:hAnsiTheme="minorHAnsi" w:cstheme="minorHAnsi"/>
                <w:sz w:val="20"/>
                <w:szCs w:val="20"/>
              </w:rPr>
              <w:t xml:space="preserve"> and as used in the Every Newborn INDEPTH study</w:t>
            </w:r>
            <w:r w:rsidR="005B1021">
              <w:rPr>
                <w:rFonts w:asciiTheme="minorHAnsi" w:hAnsiTheme="minorHAnsi" w:cstheme="minorHAnsi"/>
                <w:sz w:val="20"/>
                <w:szCs w:val="20"/>
              </w:rPr>
              <w:t xml:space="preserve">). </w:t>
            </w:r>
            <w:r w:rsidR="00E1469E">
              <w:rPr>
                <w:rFonts w:asciiTheme="minorHAnsi" w:hAnsiTheme="minorHAnsi" w:cstheme="minorHAnsi"/>
                <w:sz w:val="20"/>
                <w:szCs w:val="20"/>
              </w:rPr>
              <w:t>See Annex A1.</w:t>
            </w:r>
          </w:p>
          <w:p w14:paraId="11A5A421" w14:textId="0C4DE60C" w:rsidR="005B1021" w:rsidRDefault="005B1021" w:rsidP="00D42979">
            <w:pPr>
              <w:pStyle w:val="NormalWeb"/>
              <w:spacing w:after="120" w:afterAutospacing="0"/>
              <w:rPr>
                <w:rFonts w:asciiTheme="minorHAnsi" w:hAnsiTheme="minorHAnsi" w:cstheme="minorHAnsi"/>
                <w:sz w:val="20"/>
                <w:szCs w:val="20"/>
              </w:rPr>
            </w:pPr>
            <w:r>
              <w:rPr>
                <w:rFonts w:asciiTheme="minorHAnsi" w:hAnsiTheme="minorHAnsi" w:cstheme="minorHAnsi"/>
                <w:sz w:val="20"/>
                <w:szCs w:val="20"/>
              </w:rPr>
              <w:lastRenderedPageBreak/>
              <w:t>We recommend revision of Q</w:t>
            </w:r>
            <w:r w:rsidR="00662486">
              <w:rPr>
                <w:rFonts w:asciiTheme="minorHAnsi" w:hAnsiTheme="minorHAnsi" w:cstheme="minorHAnsi"/>
                <w:sz w:val="20"/>
                <w:szCs w:val="20"/>
              </w:rPr>
              <w:t>212B using</w:t>
            </w:r>
            <w:r>
              <w:rPr>
                <w:rFonts w:asciiTheme="minorHAnsi" w:hAnsiTheme="minorHAnsi" w:cstheme="minorHAnsi"/>
                <w:sz w:val="20"/>
                <w:szCs w:val="20"/>
              </w:rPr>
              <w:t xml:space="preserve"> the </w:t>
            </w:r>
            <w:r w:rsidR="002B52D7">
              <w:rPr>
                <w:rFonts w:asciiTheme="minorHAnsi" w:hAnsiTheme="minorHAnsi" w:cstheme="minorHAnsi"/>
                <w:sz w:val="20"/>
                <w:szCs w:val="20"/>
              </w:rPr>
              <w:t xml:space="preserve">2017 </w:t>
            </w:r>
            <w:r>
              <w:rPr>
                <w:rFonts w:asciiTheme="minorHAnsi" w:hAnsiTheme="minorHAnsi" w:cstheme="minorHAnsi"/>
                <w:sz w:val="20"/>
                <w:szCs w:val="20"/>
              </w:rPr>
              <w:t>Ghana Maternal Health survey language:</w:t>
            </w:r>
          </w:p>
          <w:p w14:paraId="5E8EB04D" w14:textId="77473FCE" w:rsidR="005B1021" w:rsidRPr="005B1021" w:rsidRDefault="005B1021" w:rsidP="00D42979">
            <w:pPr>
              <w:pStyle w:val="NormalWeb"/>
              <w:spacing w:after="120" w:afterAutospacing="0"/>
              <w:rPr>
                <w:rFonts w:asciiTheme="minorHAnsi" w:hAnsiTheme="minorHAnsi" w:cstheme="minorHAnsi"/>
                <w:color w:val="FF0000"/>
                <w:sz w:val="20"/>
                <w:szCs w:val="20"/>
              </w:rPr>
            </w:pPr>
            <w:r>
              <w:rPr>
                <w:rFonts w:asciiTheme="minorHAnsi" w:hAnsiTheme="minorHAnsi" w:cstheme="minorHAnsi"/>
                <w:color w:val="FF0000"/>
                <w:sz w:val="20"/>
                <w:szCs w:val="20"/>
              </w:rPr>
              <w:t>‘Was the baby born alive, born dead, or did you have a miscarriage or abortion?’</w:t>
            </w:r>
          </w:p>
          <w:p w14:paraId="4860BFBA" w14:textId="533E21DB" w:rsidR="002601DF" w:rsidRDefault="002601DF" w:rsidP="00D42979">
            <w:pPr>
              <w:pStyle w:val="NormalWeb"/>
              <w:spacing w:after="120" w:afterAutospacing="0"/>
              <w:rPr>
                <w:rFonts w:asciiTheme="minorHAnsi" w:hAnsiTheme="minorHAnsi" w:cstheme="minorHAnsi"/>
                <w:sz w:val="20"/>
                <w:szCs w:val="20"/>
              </w:rPr>
            </w:pPr>
            <w:r>
              <w:rPr>
                <w:rFonts w:asciiTheme="minorHAnsi" w:hAnsiTheme="minorHAnsi" w:cstheme="minorHAnsi"/>
                <w:sz w:val="20"/>
                <w:szCs w:val="20"/>
              </w:rPr>
              <w:t>We recommend the inclusion of two additional questions:</w:t>
            </w:r>
          </w:p>
          <w:p w14:paraId="6B63E6B1" w14:textId="2EEB413F" w:rsidR="002601DF" w:rsidRDefault="002601DF" w:rsidP="00D42979">
            <w:pPr>
              <w:pStyle w:val="NormalWeb"/>
              <w:spacing w:after="120" w:afterAutospacing="0"/>
              <w:rPr>
                <w:rFonts w:asciiTheme="minorHAnsi" w:hAnsiTheme="minorHAnsi" w:cstheme="minorHAnsi"/>
                <w:sz w:val="20"/>
                <w:szCs w:val="20"/>
              </w:rPr>
            </w:pPr>
            <w:r>
              <w:rPr>
                <w:rFonts w:asciiTheme="minorHAnsi" w:hAnsiTheme="minorHAnsi" w:cstheme="minorHAnsi"/>
                <w:sz w:val="20"/>
                <w:szCs w:val="20"/>
              </w:rPr>
              <w:t>Q215A - about gestational age in months of livebirths to make</w:t>
            </w:r>
            <w:r w:rsidR="003B2D28">
              <w:rPr>
                <w:rFonts w:asciiTheme="minorHAnsi" w:hAnsiTheme="minorHAnsi" w:cstheme="minorHAnsi"/>
                <w:sz w:val="20"/>
                <w:szCs w:val="20"/>
              </w:rPr>
              <w:t xml:space="preserve"> this comparable with question </w:t>
            </w:r>
            <w:r>
              <w:rPr>
                <w:rFonts w:asciiTheme="minorHAnsi" w:hAnsiTheme="minorHAnsi" w:cstheme="minorHAnsi"/>
                <w:sz w:val="20"/>
                <w:szCs w:val="20"/>
              </w:rPr>
              <w:t xml:space="preserve">Q220AC </w:t>
            </w:r>
            <w:r w:rsidR="003B2D28" w:rsidRPr="003B2D28">
              <w:rPr>
                <w:rFonts w:asciiTheme="minorHAnsi" w:hAnsiTheme="minorHAnsi" w:cstheme="minorHAnsi"/>
                <w:sz w:val="20"/>
                <w:szCs w:val="20"/>
              </w:rPr>
              <w:t>on gestational age for non-livebirths</w:t>
            </w:r>
            <w:r w:rsidR="003B2D28">
              <w:rPr>
                <w:rFonts w:asciiTheme="minorHAnsi" w:hAnsiTheme="minorHAnsi" w:cstheme="minorHAnsi"/>
                <w:sz w:val="20"/>
                <w:szCs w:val="20"/>
              </w:rPr>
              <w:t xml:space="preserve"> </w:t>
            </w:r>
            <w:r w:rsidRPr="002601DF">
              <w:rPr>
                <w:rFonts w:asciiTheme="minorHAnsi" w:hAnsiTheme="minorHAnsi" w:cstheme="minorHAnsi"/>
                <w:color w:val="FF0000"/>
                <w:sz w:val="20"/>
                <w:szCs w:val="20"/>
              </w:rPr>
              <w:t>‘How many months did your pregnancy with [NAME] last?’</w:t>
            </w:r>
          </w:p>
          <w:p w14:paraId="7F73DB84" w14:textId="71FC96CD" w:rsidR="002601DF" w:rsidRDefault="002601DF" w:rsidP="00D42979">
            <w:pPr>
              <w:pStyle w:val="NormalWeb"/>
              <w:spacing w:after="120" w:afterAutospacing="0"/>
              <w:rPr>
                <w:rFonts w:asciiTheme="minorHAnsi" w:hAnsiTheme="minorHAnsi" w:cstheme="minorHAnsi"/>
                <w:sz w:val="20"/>
                <w:szCs w:val="20"/>
              </w:rPr>
            </w:pPr>
            <w:r>
              <w:rPr>
                <w:rFonts w:asciiTheme="minorHAnsi" w:hAnsiTheme="minorHAnsi" w:cstheme="minorHAnsi"/>
                <w:sz w:val="20"/>
                <w:szCs w:val="20"/>
              </w:rPr>
              <w:t>Q220</w:t>
            </w:r>
            <w:r w:rsidR="00CE50A6">
              <w:rPr>
                <w:rFonts w:asciiTheme="minorHAnsi" w:hAnsiTheme="minorHAnsi" w:cstheme="minorHAnsi"/>
                <w:sz w:val="20"/>
                <w:szCs w:val="20"/>
              </w:rPr>
              <w:t>AD_A –about sex of baby for non-</w:t>
            </w:r>
            <w:r>
              <w:rPr>
                <w:rFonts w:asciiTheme="minorHAnsi" w:hAnsiTheme="minorHAnsi" w:cstheme="minorHAnsi"/>
                <w:sz w:val="20"/>
                <w:szCs w:val="20"/>
              </w:rPr>
              <w:t xml:space="preserve">livebirths </w:t>
            </w:r>
            <w:r w:rsidRPr="002601DF">
              <w:rPr>
                <w:rFonts w:asciiTheme="minorHAnsi" w:hAnsiTheme="minorHAnsi" w:cstheme="minorHAnsi"/>
                <w:color w:val="FF0000"/>
                <w:sz w:val="20"/>
                <w:szCs w:val="20"/>
              </w:rPr>
              <w:t>Was the baby a boy or a girl?</w:t>
            </w:r>
            <w:r>
              <w:rPr>
                <w:rFonts w:asciiTheme="minorHAnsi" w:hAnsiTheme="minorHAnsi" w:cstheme="minorHAnsi"/>
                <w:sz w:val="20"/>
                <w:szCs w:val="20"/>
              </w:rPr>
              <w:t xml:space="preserve"> (to make this comparable with Q213 ‘Is (NAME) a boy or a girl?)</w:t>
            </w:r>
          </w:p>
          <w:p w14:paraId="11CFF5F3" w14:textId="3DA2A35F" w:rsidR="002830BB" w:rsidRPr="00245F07" w:rsidRDefault="006845C2" w:rsidP="00D42979">
            <w:pPr>
              <w:pStyle w:val="NormalWeb"/>
              <w:spacing w:after="120" w:afterAutospacing="0"/>
              <w:rPr>
                <w:rFonts w:asciiTheme="minorHAnsi" w:hAnsiTheme="minorHAnsi" w:cstheme="minorHAnsi"/>
                <w:b/>
                <w:sz w:val="20"/>
                <w:szCs w:val="20"/>
              </w:rPr>
            </w:pPr>
            <w:r w:rsidRPr="00245F07">
              <w:rPr>
                <w:rFonts w:asciiTheme="minorHAnsi" w:hAnsiTheme="minorHAnsi" w:cstheme="minorHAnsi"/>
                <w:sz w:val="20"/>
                <w:szCs w:val="20"/>
              </w:rPr>
              <w:t xml:space="preserve">We include a snapshot of these questions </w:t>
            </w:r>
            <w:r w:rsidR="002D0F83" w:rsidRPr="00245F07">
              <w:rPr>
                <w:rFonts w:asciiTheme="minorHAnsi" w:hAnsiTheme="minorHAnsi" w:cstheme="minorHAnsi"/>
                <w:sz w:val="20"/>
                <w:szCs w:val="20"/>
              </w:rPr>
              <w:t xml:space="preserve">in </w:t>
            </w:r>
            <w:hyperlink w:anchor="AnnexA" w:history="1">
              <w:r w:rsidR="00CE50A6" w:rsidRPr="00307428">
                <w:rPr>
                  <w:rStyle w:val="Hyperlink"/>
                  <w:rFonts w:asciiTheme="minorHAnsi" w:hAnsiTheme="minorHAnsi" w:cstheme="minorHAnsi"/>
                  <w:b/>
                  <w:sz w:val="20"/>
                  <w:szCs w:val="20"/>
                </w:rPr>
                <w:t>Annex</w:t>
              </w:r>
              <w:r w:rsidR="002D0F83" w:rsidRPr="00307428">
                <w:rPr>
                  <w:rStyle w:val="Hyperlink"/>
                  <w:rFonts w:asciiTheme="minorHAnsi" w:hAnsiTheme="minorHAnsi" w:cstheme="minorHAnsi"/>
                  <w:b/>
                  <w:sz w:val="20"/>
                  <w:szCs w:val="20"/>
                </w:rPr>
                <w:t xml:space="preserve"> </w:t>
              </w:r>
              <w:r w:rsidR="00CE50A6" w:rsidRPr="00307428">
                <w:rPr>
                  <w:rStyle w:val="Hyperlink"/>
                  <w:rFonts w:asciiTheme="minorHAnsi" w:hAnsiTheme="minorHAnsi" w:cstheme="minorHAnsi"/>
                  <w:b/>
                  <w:sz w:val="20"/>
                  <w:szCs w:val="20"/>
                </w:rPr>
                <w:t>A</w:t>
              </w:r>
            </w:hyperlink>
          </w:p>
        </w:tc>
        <w:tc>
          <w:tcPr>
            <w:tcW w:w="2816" w:type="dxa"/>
          </w:tcPr>
          <w:p w14:paraId="721B36BA" w14:textId="4ABADB20" w:rsidR="006845C2" w:rsidRPr="00245F07" w:rsidRDefault="006845C2" w:rsidP="007A7672">
            <w:pPr>
              <w:tabs>
                <w:tab w:val="left" w:pos="810"/>
              </w:tabs>
              <w:rPr>
                <w:rFonts w:cstheme="minorHAnsi"/>
                <w:sz w:val="20"/>
                <w:szCs w:val="20"/>
              </w:rPr>
            </w:pPr>
            <w:r w:rsidRPr="00245F07">
              <w:rPr>
                <w:rFonts w:cstheme="minorHAnsi"/>
                <w:sz w:val="20"/>
                <w:szCs w:val="20"/>
              </w:rPr>
              <w:lastRenderedPageBreak/>
              <w:t>Please see rationale in the text</w:t>
            </w:r>
            <w:r w:rsidR="00245F07" w:rsidRPr="00245F07">
              <w:rPr>
                <w:rFonts w:cstheme="minorHAnsi"/>
                <w:sz w:val="20"/>
                <w:szCs w:val="20"/>
              </w:rPr>
              <w:t xml:space="preserve"> </w:t>
            </w:r>
            <w:r w:rsidR="00D66D4E" w:rsidRPr="00245F07">
              <w:rPr>
                <w:rFonts w:cstheme="minorHAnsi"/>
                <w:sz w:val="20"/>
                <w:szCs w:val="20"/>
              </w:rPr>
              <w:t>above.</w:t>
            </w:r>
          </w:p>
        </w:tc>
      </w:tr>
      <w:tr w:rsidR="00980782" w14:paraId="1205F853" w14:textId="77777777" w:rsidTr="00892DCD">
        <w:tc>
          <w:tcPr>
            <w:tcW w:w="10773" w:type="dxa"/>
            <w:gridSpan w:val="4"/>
            <w:shd w:val="clear" w:color="auto" w:fill="BDD6EE" w:themeFill="accent1" w:themeFillTint="66"/>
          </w:tcPr>
          <w:p w14:paraId="74C0583C" w14:textId="04711CB9" w:rsidR="00980782" w:rsidRPr="00892DCD" w:rsidRDefault="00892DCD" w:rsidP="00892DCD">
            <w:pPr>
              <w:pStyle w:val="ListParagraph"/>
              <w:numPr>
                <w:ilvl w:val="0"/>
                <w:numId w:val="36"/>
              </w:numPr>
              <w:tabs>
                <w:tab w:val="left" w:pos="810"/>
              </w:tabs>
              <w:spacing w:before="60" w:after="60"/>
              <w:ind w:left="714" w:hanging="357"/>
              <w:rPr>
                <w:b/>
                <w:color w:val="011893"/>
                <w:sz w:val="20"/>
                <w:szCs w:val="20"/>
              </w:rPr>
            </w:pPr>
            <w:r w:rsidRPr="007E2D68">
              <w:rPr>
                <w:b/>
                <w:color w:val="000000" w:themeColor="text1"/>
                <w:sz w:val="20"/>
                <w:szCs w:val="20"/>
              </w:rPr>
              <w:t>Inclusion of stillbirths in Section IV: Pregnancy &amp; Post-natal care (Women’s Questionnaire)</w:t>
            </w:r>
          </w:p>
        </w:tc>
      </w:tr>
      <w:tr w:rsidR="00853CF4" w14:paraId="5F2C2BED" w14:textId="77777777" w:rsidTr="003C6115">
        <w:tc>
          <w:tcPr>
            <w:tcW w:w="963" w:type="dxa"/>
          </w:tcPr>
          <w:p w14:paraId="759944B1" w14:textId="1D80EC74" w:rsidR="00853CF4" w:rsidRPr="00245F07" w:rsidRDefault="00853CF4" w:rsidP="007A7672">
            <w:pPr>
              <w:tabs>
                <w:tab w:val="left" w:pos="810"/>
              </w:tabs>
              <w:rPr>
                <w:b/>
                <w:sz w:val="20"/>
                <w:szCs w:val="20"/>
              </w:rPr>
            </w:pPr>
            <w:bookmarkStart w:id="2" w:name="Table_1_2"/>
            <w:r w:rsidRPr="00245F07">
              <w:rPr>
                <w:b/>
                <w:sz w:val="20"/>
                <w:szCs w:val="20"/>
              </w:rPr>
              <w:t>402</w:t>
            </w:r>
            <w:bookmarkEnd w:id="2"/>
          </w:p>
        </w:tc>
        <w:tc>
          <w:tcPr>
            <w:tcW w:w="2255" w:type="dxa"/>
          </w:tcPr>
          <w:p w14:paraId="565D5D5F" w14:textId="2E238959" w:rsidR="00853CF4" w:rsidRPr="00245F07" w:rsidRDefault="00692E7B" w:rsidP="00853CF4">
            <w:pPr>
              <w:pStyle w:val="NormalWeb"/>
              <w:rPr>
                <w:rFonts w:asciiTheme="minorHAnsi" w:hAnsiTheme="minorHAnsi" w:cstheme="minorHAnsi"/>
                <w:sz w:val="20"/>
                <w:szCs w:val="20"/>
              </w:rPr>
            </w:pPr>
            <w:r>
              <w:rPr>
                <w:rFonts w:asciiTheme="minorHAnsi" w:hAnsiTheme="minorHAnsi" w:cstheme="minorHAnsi"/>
                <w:sz w:val="20"/>
                <w:szCs w:val="20"/>
              </w:rPr>
              <w:t>CHECK 215. RECORD THE PREGNANCY</w:t>
            </w:r>
            <w:r w:rsidR="00853CF4" w:rsidRPr="00245F07">
              <w:rPr>
                <w:rFonts w:asciiTheme="minorHAnsi" w:hAnsiTheme="minorHAnsi" w:cstheme="minorHAnsi"/>
                <w:sz w:val="20"/>
                <w:szCs w:val="20"/>
              </w:rPr>
              <w:t xml:space="preserve"> HISTORY NUMBER IN 403 AND THE NAME AND SURVIVAL STATUS IN</w:t>
            </w:r>
            <w:r>
              <w:rPr>
                <w:rFonts w:asciiTheme="minorHAnsi" w:hAnsiTheme="minorHAnsi" w:cstheme="minorHAnsi"/>
                <w:sz w:val="20"/>
                <w:szCs w:val="20"/>
              </w:rPr>
              <w:t xml:space="preserve"> 404 FOR EACH BIRTH IN XXXX - XXXX</w:t>
            </w:r>
            <w:r w:rsidR="00853CF4" w:rsidRPr="00245F07">
              <w:rPr>
                <w:rFonts w:asciiTheme="minorHAnsi" w:hAnsiTheme="minorHAnsi" w:cstheme="minorHAnsi"/>
                <w:sz w:val="20"/>
                <w:szCs w:val="20"/>
              </w:rPr>
              <w:t>. ASK THE QUESTIONS ABOUT ALL OF THESE BIRTHS. BEGIN WITH THE LAST BIRTH.</w:t>
            </w:r>
            <w:r w:rsidR="00853CF4" w:rsidRPr="00245F07">
              <w:rPr>
                <w:rFonts w:asciiTheme="minorHAnsi" w:hAnsiTheme="minorHAnsi" w:cstheme="minorHAnsi"/>
                <w:sz w:val="20"/>
                <w:szCs w:val="20"/>
              </w:rPr>
              <w:br/>
              <w:t xml:space="preserve">IF THERE ARE MORE THAN 2 BIRTHS, USE LAST COLUMN OF ADDITIONAL QUESTIONNAIRE(S). </w:t>
            </w:r>
          </w:p>
          <w:p w14:paraId="13ED3842" w14:textId="5214BBFB" w:rsidR="00853CF4" w:rsidRPr="00245F07" w:rsidRDefault="00853CF4" w:rsidP="00D42979">
            <w:pPr>
              <w:pStyle w:val="NormalWeb"/>
              <w:spacing w:after="120" w:afterAutospacing="0"/>
              <w:rPr>
                <w:sz w:val="20"/>
                <w:szCs w:val="20"/>
              </w:rPr>
            </w:pPr>
            <w:r w:rsidRPr="00245F07">
              <w:rPr>
                <w:rFonts w:asciiTheme="minorHAnsi" w:hAnsiTheme="minorHAnsi" w:cstheme="minorHAnsi"/>
                <w:sz w:val="20"/>
                <w:szCs w:val="20"/>
              </w:rPr>
              <w:t>Now I would like to ask some questions about your children born in the last five years. (We will talk about each separately.)</w:t>
            </w:r>
            <w:r w:rsidRPr="00245F07">
              <w:rPr>
                <w:rFonts w:ascii="ArialMT" w:hAnsi="ArialMT"/>
                <w:sz w:val="20"/>
                <w:szCs w:val="20"/>
              </w:rPr>
              <w:t xml:space="preserve"> </w:t>
            </w:r>
          </w:p>
        </w:tc>
        <w:tc>
          <w:tcPr>
            <w:tcW w:w="4739" w:type="dxa"/>
          </w:tcPr>
          <w:p w14:paraId="4F724A6F" w14:textId="02C86C97" w:rsidR="00853CF4" w:rsidRPr="00B73774" w:rsidRDefault="00853CF4" w:rsidP="00853CF4">
            <w:pPr>
              <w:pStyle w:val="NormalWeb"/>
              <w:rPr>
                <w:rFonts w:asciiTheme="minorHAnsi" w:hAnsiTheme="minorHAnsi" w:cstheme="minorHAnsi"/>
                <w:b/>
                <w:color w:val="C00000"/>
                <w:sz w:val="20"/>
                <w:szCs w:val="20"/>
              </w:rPr>
            </w:pPr>
            <w:r w:rsidRPr="00245F07">
              <w:rPr>
                <w:rFonts w:asciiTheme="minorHAnsi" w:hAnsiTheme="minorHAnsi" w:cstheme="minorHAnsi"/>
                <w:sz w:val="20"/>
                <w:szCs w:val="20"/>
              </w:rPr>
              <w:t xml:space="preserve">CHECK 215, 220AB, 220AC, AND 220AD. RECORD THE </w:t>
            </w:r>
            <w:r w:rsidRPr="00B73774">
              <w:rPr>
                <w:rFonts w:asciiTheme="minorHAnsi" w:hAnsiTheme="minorHAnsi" w:cstheme="minorHAnsi"/>
                <w:color w:val="C00000"/>
                <w:sz w:val="20"/>
                <w:szCs w:val="20"/>
              </w:rPr>
              <w:t xml:space="preserve">PREGNANCY HISTORY </w:t>
            </w:r>
            <w:r w:rsidRPr="00245F07">
              <w:rPr>
                <w:rFonts w:asciiTheme="minorHAnsi" w:hAnsiTheme="minorHAnsi" w:cstheme="minorHAnsi"/>
                <w:sz w:val="20"/>
                <w:szCs w:val="20"/>
              </w:rPr>
              <w:t xml:space="preserve">NUMBER IN 403 AND THE NAME AND SURVIVAL STATUS IN 404 FOR THE MOST RECENT </w:t>
            </w:r>
            <w:r w:rsidRPr="00B73774">
              <w:rPr>
                <w:rFonts w:asciiTheme="minorHAnsi" w:hAnsiTheme="minorHAnsi" w:cstheme="minorHAnsi"/>
                <w:color w:val="C00000"/>
                <w:sz w:val="20"/>
                <w:szCs w:val="20"/>
              </w:rPr>
              <w:t>LIVE BIRTH OR STILLBIRTH</w:t>
            </w:r>
            <w:r w:rsidR="00CE50A6">
              <w:rPr>
                <w:rFonts w:asciiTheme="minorHAnsi" w:hAnsiTheme="minorHAnsi" w:cstheme="minorHAnsi"/>
                <w:color w:val="C00000"/>
                <w:sz w:val="20"/>
                <w:szCs w:val="20"/>
              </w:rPr>
              <w:t xml:space="preserve"> AT 7 MONTHS OR MORE</w:t>
            </w:r>
            <w:r w:rsidRPr="00B73774">
              <w:rPr>
                <w:rFonts w:asciiTheme="minorHAnsi" w:hAnsiTheme="minorHAnsi" w:cstheme="minorHAnsi"/>
                <w:color w:val="C00000"/>
                <w:sz w:val="20"/>
                <w:szCs w:val="20"/>
              </w:rPr>
              <w:t xml:space="preserve"> </w:t>
            </w:r>
            <w:r w:rsidRPr="00245F07">
              <w:rPr>
                <w:rFonts w:asciiTheme="minorHAnsi" w:hAnsiTheme="minorHAnsi" w:cstheme="minorHAnsi"/>
                <w:sz w:val="20"/>
                <w:szCs w:val="20"/>
              </w:rPr>
              <w:t xml:space="preserve">IN 2012-2017. IF THERE WAS MORE THAN ONE BIRTH OR </w:t>
            </w:r>
            <w:r w:rsidRPr="00CD6AF7">
              <w:rPr>
                <w:rFonts w:asciiTheme="minorHAnsi" w:hAnsiTheme="minorHAnsi" w:cstheme="minorHAnsi"/>
                <w:color w:val="C00000"/>
                <w:sz w:val="20"/>
                <w:szCs w:val="20"/>
              </w:rPr>
              <w:t>STILLBIRTH</w:t>
            </w:r>
            <w:r w:rsidRPr="00245F07">
              <w:rPr>
                <w:rFonts w:asciiTheme="minorHAnsi" w:hAnsiTheme="minorHAnsi" w:cstheme="minorHAnsi"/>
                <w:sz w:val="20"/>
                <w:szCs w:val="20"/>
              </w:rPr>
              <w:t xml:space="preserve"> SINCE 2012, </w:t>
            </w:r>
            <w:r w:rsidRPr="00B73774">
              <w:rPr>
                <w:rFonts w:asciiTheme="minorHAnsi" w:hAnsiTheme="minorHAnsi" w:cstheme="minorHAnsi"/>
                <w:sz w:val="20"/>
                <w:szCs w:val="20"/>
              </w:rPr>
              <w:t xml:space="preserve">ASK ONLY ABOUT THE </w:t>
            </w:r>
            <w:r w:rsidRPr="00B73774">
              <w:rPr>
                <w:rFonts w:asciiTheme="minorHAnsi" w:hAnsiTheme="minorHAnsi" w:cstheme="minorHAnsi"/>
                <w:color w:val="C00000"/>
                <w:sz w:val="20"/>
                <w:szCs w:val="20"/>
              </w:rPr>
              <w:t>LAST (MOST RECENT) BIRTH OR STILLBIRTH.</w:t>
            </w:r>
            <w:r w:rsidRPr="00B73774">
              <w:rPr>
                <w:rFonts w:asciiTheme="minorHAnsi" w:hAnsiTheme="minorHAnsi" w:cstheme="minorHAnsi"/>
                <w:b/>
                <w:color w:val="C00000"/>
                <w:sz w:val="20"/>
                <w:szCs w:val="20"/>
              </w:rPr>
              <w:t xml:space="preserve"> </w:t>
            </w:r>
          </w:p>
          <w:p w14:paraId="56905273" w14:textId="2D4702A9" w:rsidR="002830BB" w:rsidRDefault="002830BB" w:rsidP="002830BB">
            <w:pPr>
              <w:pStyle w:val="NormalWeb"/>
              <w:rPr>
                <w:rFonts w:asciiTheme="minorHAnsi" w:hAnsiTheme="minorHAnsi" w:cstheme="minorHAnsi"/>
                <w:sz w:val="20"/>
                <w:szCs w:val="20"/>
              </w:rPr>
            </w:pPr>
            <w:r w:rsidRPr="00245F07">
              <w:rPr>
                <w:rFonts w:asciiTheme="minorHAnsi" w:hAnsiTheme="minorHAnsi" w:cstheme="minorHAnsi"/>
                <w:sz w:val="20"/>
                <w:szCs w:val="20"/>
              </w:rPr>
              <w:t>(Source: 2017 Ghana Maternal Health Survey, Women’s Questionnaire</w:t>
            </w:r>
            <w:r w:rsidR="00CE50A6">
              <w:rPr>
                <w:rFonts w:asciiTheme="minorHAnsi" w:hAnsiTheme="minorHAnsi" w:cstheme="minorHAnsi"/>
                <w:sz w:val="20"/>
                <w:szCs w:val="20"/>
              </w:rPr>
              <w:t xml:space="preserve"> – adapted to specify definition of stillbirth in months</w:t>
            </w:r>
            <w:r w:rsidRPr="00245F07">
              <w:rPr>
                <w:rFonts w:asciiTheme="minorHAnsi" w:hAnsiTheme="minorHAnsi" w:cstheme="minorHAnsi"/>
                <w:sz w:val="20"/>
                <w:szCs w:val="20"/>
              </w:rPr>
              <w:t>)</w:t>
            </w:r>
          </w:p>
          <w:p w14:paraId="183DD747" w14:textId="21B2CBCE" w:rsidR="00817BD9" w:rsidRDefault="00817BD9" w:rsidP="002830BB">
            <w:pPr>
              <w:pStyle w:val="NormalWeb"/>
              <w:rPr>
                <w:rFonts w:asciiTheme="minorHAnsi" w:hAnsiTheme="minorHAnsi" w:cstheme="minorHAnsi"/>
                <w:sz w:val="20"/>
                <w:szCs w:val="20"/>
              </w:rPr>
            </w:pPr>
          </w:p>
          <w:p w14:paraId="63416325" w14:textId="25DD6A00" w:rsidR="00817BD9" w:rsidRDefault="00817BD9" w:rsidP="002830BB">
            <w:pPr>
              <w:pStyle w:val="NormalWeb"/>
              <w:rPr>
                <w:rFonts w:asciiTheme="minorHAnsi" w:hAnsiTheme="minorHAnsi" w:cstheme="minorHAnsi"/>
                <w:sz w:val="20"/>
                <w:szCs w:val="20"/>
              </w:rPr>
            </w:pPr>
          </w:p>
          <w:p w14:paraId="3A385432" w14:textId="6ACEBC48" w:rsidR="00817BD9" w:rsidRPr="00245F07" w:rsidRDefault="00817BD9" w:rsidP="002830BB">
            <w:pPr>
              <w:pStyle w:val="NormalWeb"/>
              <w:rPr>
                <w:rFonts w:asciiTheme="minorHAnsi" w:hAnsiTheme="minorHAnsi" w:cstheme="minorHAnsi"/>
                <w:sz w:val="20"/>
                <w:szCs w:val="20"/>
              </w:rPr>
            </w:pPr>
            <w:r>
              <w:rPr>
                <w:rFonts w:asciiTheme="minorHAnsi" w:hAnsiTheme="minorHAnsi" w:cstheme="minorHAnsi"/>
                <w:sz w:val="20"/>
                <w:szCs w:val="20"/>
              </w:rPr>
              <w:t xml:space="preserve">In addition to the above – some minor changes are required in the skip patterns to not ask questions on newborn care for stillbirths. These </w:t>
            </w:r>
            <w:r w:rsidR="004A19D4">
              <w:rPr>
                <w:rFonts w:asciiTheme="minorHAnsi" w:hAnsiTheme="minorHAnsi" w:cstheme="minorHAnsi"/>
                <w:sz w:val="20"/>
                <w:szCs w:val="20"/>
              </w:rPr>
              <w:t>skip patterns are available in Ghana Maternal Health Survey 2017, Afghanistan 2010 MHS and in the EN-INDEPTH study.</w:t>
            </w:r>
          </w:p>
          <w:p w14:paraId="197FCAB5" w14:textId="77777777" w:rsidR="002830BB" w:rsidRPr="00245F07" w:rsidRDefault="002830BB" w:rsidP="00853CF4">
            <w:pPr>
              <w:pStyle w:val="NormalWeb"/>
              <w:rPr>
                <w:b/>
                <w:sz w:val="20"/>
                <w:szCs w:val="20"/>
              </w:rPr>
            </w:pPr>
          </w:p>
          <w:p w14:paraId="0E93FC7E" w14:textId="77777777" w:rsidR="00853CF4" w:rsidRPr="00245F07" w:rsidRDefault="00853CF4" w:rsidP="00BA44BF">
            <w:pPr>
              <w:pStyle w:val="NormalWeb"/>
              <w:rPr>
                <w:rFonts w:ascii="Arial" w:hAnsi="Arial" w:cs="Arial"/>
                <w:sz w:val="20"/>
                <w:szCs w:val="20"/>
              </w:rPr>
            </w:pPr>
          </w:p>
        </w:tc>
        <w:tc>
          <w:tcPr>
            <w:tcW w:w="2816" w:type="dxa"/>
          </w:tcPr>
          <w:p w14:paraId="5E4A304F" w14:textId="5620DB41" w:rsidR="00853CF4" w:rsidRPr="00245F07" w:rsidRDefault="00D42979" w:rsidP="007A7672">
            <w:pPr>
              <w:tabs>
                <w:tab w:val="left" w:pos="810"/>
              </w:tabs>
              <w:rPr>
                <w:sz w:val="20"/>
                <w:szCs w:val="20"/>
              </w:rPr>
            </w:pPr>
            <w:r w:rsidRPr="00245F07">
              <w:rPr>
                <w:sz w:val="20"/>
                <w:szCs w:val="20"/>
              </w:rPr>
              <w:t xml:space="preserve">See rationale in the text </w:t>
            </w:r>
            <w:r w:rsidR="00D66D4E" w:rsidRPr="00245F07">
              <w:rPr>
                <w:sz w:val="20"/>
                <w:szCs w:val="20"/>
              </w:rPr>
              <w:t>above.</w:t>
            </w:r>
          </w:p>
        </w:tc>
      </w:tr>
    </w:tbl>
    <w:p w14:paraId="2E489C5F" w14:textId="77777777" w:rsidR="00741737" w:rsidRDefault="00741737" w:rsidP="00741737">
      <w:pPr>
        <w:tabs>
          <w:tab w:val="left" w:leader="dot" w:pos="810"/>
        </w:tabs>
      </w:pPr>
    </w:p>
    <w:p w14:paraId="00ECAA04" w14:textId="23192573" w:rsidR="00D00F57" w:rsidRDefault="00E42624" w:rsidP="00C420DE">
      <w:pPr>
        <w:tabs>
          <w:tab w:val="left" w:pos="810"/>
        </w:tabs>
        <w:ind w:left="810" w:hanging="450"/>
      </w:pPr>
      <w:r>
        <w:lastRenderedPageBreak/>
        <w:t>4</w:t>
      </w:r>
      <w:r w:rsidR="00D00F57">
        <w:t>.</w:t>
      </w:r>
      <w:r w:rsidR="008A5148">
        <w:t>3</w:t>
      </w:r>
      <w:r w:rsidR="00C420DE">
        <w:t>.</w:t>
      </w:r>
      <w:r w:rsidR="00D00F57">
        <w:t xml:space="preserve"> </w:t>
      </w:r>
      <w:r w:rsidR="00264A83">
        <w:tab/>
      </w:r>
      <w:r w:rsidR="00D00F57" w:rsidRPr="009D1D04">
        <w:rPr>
          <w:b/>
        </w:rPr>
        <w:t xml:space="preserve">For </w:t>
      </w:r>
      <w:r w:rsidR="00DA1513">
        <w:rPr>
          <w:b/>
        </w:rPr>
        <w:t xml:space="preserve">anthropometry and </w:t>
      </w:r>
      <w:r w:rsidR="00D00F57" w:rsidRPr="009D1D04">
        <w:rPr>
          <w:b/>
        </w:rPr>
        <w:t>biomarkers</w:t>
      </w:r>
      <w:r w:rsidR="00D00F57">
        <w:t xml:space="preserve">: </w:t>
      </w:r>
      <w:r w:rsidR="00987251">
        <w:t xml:space="preserve">Please </w:t>
      </w:r>
      <w:r w:rsidR="00D00F57">
        <w:t xml:space="preserve">describe the </w:t>
      </w:r>
      <w:r w:rsidR="00DA1513">
        <w:t xml:space="preserve">measurement procedures or </w:t>
      </w:r>
      <w:r w:rsidR="00D00F57">
        <w:t xml:space="preserve">specimen collection </w:t>
      </w:r>
      <w:r w:rsidR="00DA1513">
        <w:t>procedures, point-of-care or laboratory testing</w:t>
      </w:r>
      <w:r w:rsidR="00D00F57">
        <w:t xml:space="preserve"> procedures</w:t>
      </w:r>
      <w:r w:rsidR="00DA1513">
        <w:t xml:space="preserve"> (as relevant), and any</w:t>
      </w:r>
      <w:r w:rsidR="00D00F57">
        <w:t xml:space="preserve"> recommendations for return of results.</w:t>
      </w:r>
    </w:p>
    <w:p w14:paraId="1E778809" w14:textId="27A537B7" w:rsidR="00383E4F" w:rsidRPr="00AF3C73" w:rsidRDefault="002F4E15" w:rsidP="00220325">
      <w:pPr>
        <w:rPr>
          <w:color w:val="000000" w:themeColor="text1"/>
        </w:rPr>
      </w:pPr>
      <w:r w:rsidRPr="00AF3C73">
        <w:rPr>
          <w:color w:val="000000" w:themeColor="text1"/>
        </w:rPr>
        <w:t>N/A</w:t>
      </w:r>
    </w:p>
    <w:p w14:paraId="55448F5E" w14:textId="02FDF31B" w:rsidR="00D00F57" w:rsidRPr="00AF3C73" w:rsidRDefault="00ED6D89" w:rsidP="00ED6D89">
      <w:pPr>
        <w:tabs>
          <w:tab w:val="left" w:pos="360"/>
        </w:tabs>
        <w:ind w:left="360" w:hanging="360"/>
        <w:rPr>
          <w:color w:val="000000" w:themeColor="text1"/>
        </w:rPr>
      </w:pPr>
      <w:r w:rsidRPr="00AF3C73">
        <w:rPr>
          <w:color w:val="000000" w:themeColor="text1"/>
        </w:rPr>
        <w:t>5.</w:t>
      </w:r>
      <w:r w:rsidRPr="00AF3C73">
        <w:rPr>
          <w:color w:val="000000" w:themeColor="text1"/>
        </w:rPr>
        <w:tab/>
      </w:r>
      <w:r w:rsidR="00D00F57" w:rsidRPr="00AF3C73">
        <w:rPr>
          <w:b/>
          <w:color w:val="000000" w:themeColor="text1"/>
        </w:rPr>
        <w:t>Can any related questions be deleted from the questionnaire to make room for the proposed new content?</w:t>
      </w:r>
      <w:r w:rsidR="00034FA5" w:rsidRPr="00AF3C73">
        <w:rPr>
          <w:b/>
          <w:color w:val="000000" w:themeColor="text1"/>
        </w:rPr>
        <w:t xml:space="preserve"> If so please specify which questions using the DHS-7 question numbers.</w:t>
      </w:r>
      <w:r w:rsidR="00034FA5" w:rsidRPr="00AF3C73">
        <w:rPr>
          <w:color w:val="000000" w:themeColor="text1"/>
        </w:rPr>
        <w:t xml:space="preserve"> </w:t>
      </w:r>
    </w:p>
    <w:p w14:paraId="700B3471" w14:textId="7535C141" w:rsidR="00383E4F" w:rsidRPr="00AF3C73" w:rsidRDefault="00B926B6" w:rsidP="00383E4F">
      <w:pPr>
        <w:rPr>
          <w:color w:val="000000" w:themeColor="text1"/>
        </w:rPr>
      </w:pPr>
      <w:r w:rsidRPr="00AF3C73">
        <w:rPr>
          <w:color w:val="000000" w:themeColor="text1"/>
        </w:rPr>
        <w:t>Yes</w:t>
      </w:r>
      <w:r w:rsidR="002F4E15" w:rsidRPr="00AF3C73">
        <w:rPr>
          <w:color w:val="000000" w:themeColor="text1"/>
        </w:rPr>
        <w:t>, as we are proposing to replace</w:t>
      </w:r>
      <w:r w:rsidRPr="00AF3C73">
        <w:rPr>
          <w:color w:val="000000" w:themeColor="text1"/>
        </w:rPr>
        <w:t xml:space="preserve"> the </w:t>
      </w:r>
      <w:r w:rsidR="002F4E15" w:rsidRPr="00AF3C73">
        <w:rPr>
          <w:color w:val="000000" w:themeColor="text1"/>
        </w:rPr>
        <w:t xml:space="preserve">birth history with the </w:t>
      </w:r>
      <w:r w:rsidRPr="00AF3C73">
        <w:rPr>
          <w:color w:val="000000" w:themeColor="text1"/>
        </w:rPr>
        <w:t xml:space="preserve">pregnancy history </w:t>
      </w:r>
      <w:r w:rsidR="002F4E15" w:rsidRPr="00AF3C73">
        <w:rPr>
          <w:color w:val="000000" w:themeColor="text1"/>
        </w:rPr>
        <w:t xml:space="preserve">this would replace </w:t>
      </w:r>
      <w:r w:rsidR="003C6115" w:rsidRPr="003C6115">
        <w:rPr>
          <w:color w:val="000000" w:themeColor="text1"/>
        </w:rPr>
        <w:t>(Q211 – Q221)</w:t>
      </w:r>
      <w:r w:rsidR="003C6115">
        <w:rPr>
          <w:color w:val="000000" w:themeColor="text1"/>
        </w:rPr>
        <w:t>. It would also mean that Q</w:t>
      </w:r>
      <w:r w:rsidRPr="00AF3C73">
        <w:rPr>
          <w:color w:val="000000" w:themeColor="text1"/>
        </w:rPr>
        <w:t>230-2</w:t>
      </w:r>
      <w:r w:rsidR="003C6115">
        <w:rPr>
          <w:color w:val="000000" w:themeColor="text1"/>
        </w:rPr>
        <w:t>38 will no longer be needed and could be deleted</w:t>
      </w:r>
      <w:r w:rsidRPr="00AF3C73">
        <w:rPr>
          <w:color w:val="000000" w:themeColor="text1"/>
        </w:rPr>
        <w:t>.</w:t>
      </w:r>
    </w:p>
    <w:p w14:paraId="75B605B2" w14:textId="64064D20" w:rsidR="00264A83" w:rsidRPr="00AF3C73" w:rsidRDefault="00ED6D89" w:rsidP="00ED6D89">
      <w:pPr>
        <w:tabs>
          <w:tab w:val="left" w:pos="360"/>
        </w:tabs>
        <w:ind w:left="360" w:hanging="360"/>
        <w:rPr>
          <w:color w:val="000000" w:themeColor="text1"/>
        </w:rPr>
      </w:pPr>
      <w:r w:rsidRPr="00AF3C73">
        <w:rPr>
          <w:color w:val="000000" w:themeColor="text1"/>
        </w:rPr>
        <w:t xml:space="preserve">6. </w:t>
      </w:r>
      <w:r w:rsidRPr="00AF3C73">
        <w:rPr>
          <w:color w:val="000000" w:themeColor="text1"/>
        </w:rPr>
        <w:tab/>
      </w:r>
      <w:r w:rsidR="00264A83" w:rsidRPr="00AF3C73">
        <w:rPr>
          <w:b/>
          <w:color w:val="000000" w:themeColor="text1"/>
        </w:rPr>
        <w:t>What are the implications of these requested changes on measurement of trends using DHS data?</w:t>
      </w:r>
    </w:p>
    <w:p w14:paraId="681914DA" w14:textId="7DA354DB" w:rsidR="00085777" w:rsidRPr="00AF3C73" w:rsidRDefault="00045669" w:rsidP="00ED6D89">
      <w:pPr>
        <w:rPr>
          <w:color w:val="000000" w:themeColor="text1"/>
        </w:rPr>
      </w:pPr>
      <w:r w:rsidRPr="00AF3C73">
        <w:rPr>
          <w:color w:val="000000" w:themeColor="text1"/>
        </w:rPr>
        <w:t xml:space="preserve">If </w:t>
      </w:r>
      <w:r w:rsidR="0056236D" w:rsidRPr="00AF3C73">
        <w:rPr>
          <w:color w:val="000000" w:themeColor="text1"/>
        </w:rPr>
        <w:t xml:space="preserve">a full </w:t>
      </w:r>
      <w:r w:rsidR="00085777" w:rsidRPr="00AF3C73">
        <w:rPr>
          <w:color w:val="000000" w:themeColor="text1"/>
        </w:rPr>
        <w:t>pregnancy history</w:t>
      </w:r>
      <w:r w:rsidRPr="00AF3C73">
        <w:rPr>
          <w:color w:val="000000" w:themeColor="text1"/>
        </w:rPr>
        <w:t xml:space="preserve"> was implemented over a birth history this</w:t>
      </w:r>
      <w:r w:rsidR="00085777" w:rsidRPr="00AF3C73">
        <w:rPr>
          <w:color w:val="000000" w:themeColor="text1"/>
        </w:rPr>
        <w:t xml:space="preserve"> would likely replace stillbirth numbers obtained </w:t>
      </w:r>
      <w:r w:rsidR="002F4E15" w:rsidRPr="00AF3C73">
        <w:rPr>
          <w:color w:val="000000" w:themeColor="text1"/>
        </w:rPr>
        <w:t>through</w:t>
      </w:r>
      <w:r w:rsidR="00085777" w:rsidRPr="00AF3C73">
        <w:rPr>
          <w:color w:val="000000" w:themeColor="text1"/>
        </w:rPr>
        <w:t xml:space="preserve"> the contraceptive calendar from where </w:t>
      </w:r>
      <w:r w:rsidR="0056236D" w:rsidRPr="00AF3C73">
        <w:rPr>
          <w:color w:val="000000" w:themeColor="text1"/>
        </w:rPr>
        <w:t xml:space="preserve">the total number of </w:t>
      </w:r>
      <w:r w:rsidR="00085777" w:rsidRPr="00AF3C73">
        <w:rPr>
          <w:color w:val="000000" w:themeColor="text1"/>
        </w:rPr>
        <w:t>stillbirths a wom</w:t>
      </w:r>
      <w:r w:rsidR="009903B4" w:rsidRPr="00AF3C73">
        <w:rPr>
          <w:color w:val="000000" w:themeColor="text1"/>
        </w:rPr>
        <w:t>a</w:t>
      </w:r>
      <w:r w:rsidR="00085777" w:rsidRPr="00AF3C73">
        <w:rPr>
          <w:color w:val="000000" w:themeColor="text1"/>
        </w:rPr>
        <w:t>n has ever had are usually documented</w:t>
      </w:r>
      <w:r w:rsidR="002F4E15" w:rsidRPr="00AF3C73">
        <w:rPr>
          <w:color w:val="000000" w:themeColor="text1"/>
        </w:rPr>
        <w:t xml:space="preserve"> and also</w:t>
      </w:r>
      <w:r w:rsidR="0056236D" w:rsidRPr="00AF3C73">
        <w:rPr>
          <w:color w:val="000000" w:themeColor="text1"/>
        </w:rPr>
        <w:t xml:space="preserve"> those collected</w:t>
      </w:r>
      <w:r w:rsidR="002F4E15" w:rsidRPr="00AF3C73">
        <w:rPr>
          <w:color w:val="000000" w:themeColor="text1"/>
        </w:rPr>
        <w:t xml:space="preserve"> through the t</w:t>
      </w:r>
      <w:r w:rsidR="00652B29">
        <w:rPr>
          <w:color w:val="000000" w:themeColor="text1"/>
        </w:rPr>
        <w:t>runcated pregnancy history (Q230 – Q238</w:t>
      </w:r>
      <w:r w:rsidR="002F4E15" w:rsidRPr="00AF3C73">
        <w:rPr>
          <w:color w:val="000000" w:themeColor="text1"/>
        </w:rPr>
        <w:t>).</w:t>
      </w:r>
      <w:r w:rsidR="00085777" w:rsidRPr="00AF3C73">
        <w:rPr>
          <w:color w:val="000000" w:themeColor="text1"/>
        </w:rPr>
        <w:t xml:space="preserve"> The questions used to elicit pregnancy outcomes differ </w:t>
      </w:r>
      <w:r w:rsidR="009903B4" w:rsidRPr="00AF3C73">
        <w:rPr>
          <w:color w:val="000000" w:themeColor="text1"/>
        </w:rPr>
        <w:t>in</w:t>
      </w:r>
      <w:r w:rsidRPr="00AF3C73">
        <w:rPr>
          <w:color w:val="000000" w:themeColor="text1"/>
        </w:rPr>
        <w:t xml:space="preserve"> </w:t>
      </w:r>
      <w:r w:rsidR="00085777" w:rsidRPr="00AF3C73">
        <w:rPr>
          <w:color w:val="000000" w:themeColor="text1"/>
        </w:rPr>
        <w:t xml:space="preserve">the pregnancy history </w:t>
      </w:r>
      <w:r w:rsidRPr="00AF3C73">
        <w:rPr>
          <w:color w:val="000000" w:themeColor="text1"/>
        </w:rPr>
        <w:t xml:space="preserve">because they include </w:t>
      </w:r>
      <w:r w:rsidR="00085777" w:rsidRPr="00AF3C73">
        <w:rPr>
          <w:color w:val="000000" w:themeColor="text1"/>
        </w:rPr>
        <w:t xml:space="preserve">additional confirmatory questions </w:t>
      </w:r>
      <w:r w:rsidR="002F4E15" w:rsidRPr="00AF3C73">
        <w:rPr>
          <w:color w:val="000000" w:themeColor="text1"/>
        </w:rPr>
        <w:t>(</w:t>
      </w:r>
      <w:r w:rsidR="00502C98">
        <w:rPr>
          <w:color w:val="000000" w:themeColor="text1"/>
        </w:rPr>
        <w:t xml:space="preserve">i.e. </w:t>
      </w:r>
      <w:r w:rsidR="00502C98">
        <w:rPr>
          <w:i/>
          <w:color w:val="000000" w:themeColor="text1"/>
        </w:rPr>
        <w:t>D</w:t>
      </w:r>
      <w:r w:rsidR="002F4E15" w:rsidRPr="00AF3C73">
        <w:rPr>
          <w:i/>
          <w:color w:val="000000" w:themeColor="text1"/>
        </w:rPr>
        <w:t>id the baby cry, move or breathe after birth</w:t>
      </w:r>
      <w:r w:rsidR="009903B4" w:rsidRPr="00AF3C73">
        <w:rPr>
          <w:i/>
          <w:color w:val="000000" w:themeColor="text1"/>
        </w:rPr>
        <w:t>?</w:t>
      </w:r>
      <w:r w:rsidR="002F4E15" w:rsidRPr="00AF3C73">
        <w:rPr>
          <w:color w:val="000000" w:themeColor="text1"/>
        </w:rPr>
        <w:t>)</w:t>
      </w:r>
      <w:r w:rsidR="00F4561B" w:rsidRPr="00AF3C73">
        <w:rPr>
          <w:color w:val="000000" w:themeColor="text1"/>
        </w:rPr>
        <w:t xml:space="preserve">. Although this may </w:t>
      </w:r>
      <w:r w:rsidR="00502C98">
        <w:rPr>
          <w:color w:val="000000" w:themeColor="text1"/>
        </w:rPr>
        <w:t>improve the accuracy of</w:t>
      </w:r>
      <w:r w:rsidR="00085777" w:rsidRPr="00AF3C73">
        <w:rPr>
          <w:color w:val="000000" w:themeColor="text1"/>
        </w:rPr>
        <w:t xml:space="preserve"> numbers </w:t>
      </w:r>
      <w:r w:rsidR="002F4E15" w:rsidRPr="00AF3C73">
        <w:rPr>
          <w:color w:val="000000" w:themeColor="text1"/>
        </w:rPr>
        <w:t>of stillbirths and early newborn deaths and reduce misclassification</w:t>
      </w:r>
      <w:r w:rsidR="00502C98">
        <w:rPr>
          <w:color w:val="000000" w:themeColor="text1"/>
        </w:rPr>
        <w:t>;</w:t>
      </w:r>
      <w:r w:rsidR="00F4561B" w:rsidRPr="00AF3C73">
        <w:rPr>
          <w:color w:val="000000" w:themeColor="text1"/>
        </w:rPr>
        <w:t xml:space="preserve"> because of</w:t>
      </w:r>
      <w:r w:rsidR="00085777" w:rsidRPr="00AF3C73">
        <w:rPr>
          <w:color w:val="000000" w:themeColor="text1"/>
        </w:rPr>
        <w:t xml:space="preserve"> the different methods</w:t>
      </w:r>
      <w:r w:rsidR="00502C98">
        <w:rPr>
          <w:color w:val="000000" w:themeColor="text1"/>
        </w:rPr>
        <w:t xml:space="preserve"> to what was previously used </w:t>
      </w:r>
      <w:r w:rsidR="00085777" w:rsidRPr="00AF3C73">
        <w:rPr>
          <w:color w:val="000000" w:themeColor="text1"/>
        </w:rPr>
        <w:t>it may affect the comparability</w:t>
      </w:r>
      <w:r w:rsidRPr="00AF3C73">
        <w:rPr>
          <w:color w:val="000000" w:themeColor="text1"/>
        </w:rPr>
        <w:t xml:space="preserve"> of stillbirth numbers</w:t>
      </w:r>
      <w:r w:rsidR="00AF422C">
        <w:rPr>
          <w:color w:val="000000" w:themeColor="text1"/>
        </w:rPr>
        <w:t>.</w:t>
      </w:r>
    </w:p>
    <w:p w14:paraId="2ABC1AC9" w14:textId="1F33D480" w:rsidR="003A6E28" w:rsidRPr="00502C98" w:rsidRDefault="0056236D" w:rsidP="00502C98">
      <w:pPr>
        <w:rPr>
          <w:color w:val="000000" w:themeColor="text1"/>
        </w:rPr>
      </w:pPr>
      <w:r w:rsidRPr="00AF3C73">
        <w:rPr>
          <w:color w:val="000000" w:themeColor="text1"/>
        </w:rPr>
        <w:t xml:space="preserve">Regarding the other </w:t>
      </w:r>
      <w:r w:rsidR="00652B29">
        <w:rPr>
          <w:color w:val="000000" w:themeColor="text1"/>
        </w:rPr>
        <w:t>proposed revision to include</w:t>
      </w:r>
      <w:r w:rsidRPr="00AF3C73">
        <w:rPr>
          <w:color w:val="000000" w:themeColor="text1"/>
        </w:rPr>
        <w:t xml:space="preserve"> stillbirths in </w:t>
      </w:r>
      <w:r w:rsidR="00652B29">
        <w:rPr>
          <w:color w:val="000000" w:themeColor="text1"/>
        </w:rPr>
        <w:t>Section 4 on pregnancy care</w:t>
      </w:r>
      <w:r w:rsidRPr="00AF3C73">
        <w:rPr>
          <w:color w:val="000000" w:themeColor="text1"/>
        </w:rPr>
        <w:t xml:space="preserve"> these would not have prior data to compare with as they have not been routinely collected before. Some countries which have done special surveys such as 2007 and 2017 Ghana MHS, 2010 Afghanistan</w:t>
      </w:r>
      <w:r w:rsidR="009903B4" w:rsidRPr="00AF3C73">
        <w:rPr>
          <w:color w:val="000000" w:themeColor="text1"/>
        </w:rPr>
        <w:t xml:space="preserve"> Mortality Survey</w:t>
      </w:r>
      <w:r w:rsidRPr="00AF3C73">
        <w:rPr>
          <w:color w:val="000000" w:themeColor="text1"/>
        </w:rPr>
        <w:t>,</w:t>
      </w:r>
      <w:r w:rsidR="009903B4" w:rsidRPr="00AF3C73">
        <w:rPr>
          <w:color w:val="000000" w:themeColor="text1"/>
        </w:rPr>
        <w:t xml:space="preserve"> and</w:t>
      </w:r>
      <w:r w:rsidRPr="00AF3C73">
        <w:rPr>
          <w:color w:val="000000" w:themeColor="text1"/>
        </w:rPr>
        <w:t xml:space="preserve"> 2001 Bangladesh Maternal Mortality Survey, may have some comparable data to </w:t>
      </w:r>
      <w:r w:rsidR="009903B4" w:rsidRPr="00AF3C73">
        <w:rPr>
          <w:color w:val="000000" w:themeColor="text1"/>
        </w:rPr>
        <w:t>examine</w:t>
      </w:r>
      <w:r w:rsidRPr="00AF3C73">
        <w:rPr>
          <w:color w:val="000000" w:themeColor="text1"/>
        </w:rPr>
        <w:t xml:space="preserve"> trends.</w:t>
      </w:r>
    </w:p>
    <w:p w14:paraId="7AE0855F" w14:textId="5F8920CC" w:rsidR="003A7733" w:rsidRDefault="003A7733" w:rsidP="00D00F57">
      <w:pPr>
        <w:pStyle w:val="Heading1"/>
        <w:rPr>
          <w:b/>
        </w:rPr>
      </w:pPr>
      <w:r>
        <w:rPr>
          <w:b/>
        </w:rPr>
        <w:t xml:space="preserve">Section IV. </w:t>
      </w:r>
      <w:r w:rsidRPr="000E1EC7">
        <w:rPr>
          <w:b/>
        </w:rPr>
        <w:t xml:space="preserve">Indicator </w:t>
      </w:r>
      <w:r>
        <w:rPr>
          <w:b/>
        </w:rPr>
        <w:t>calculation</w:t>
      </w:r>
    </w:p>
    <w:p w14:paraId="28D87280" w14:textId="77777777" w:rsidR="00244D2F" w:rsidRDefault="00244D2F" w:rsidP="00ED6D89">
      <w:pPr>
        <w:pStyle w:val="NoSpacing"/>
      </w:pPr>
    </w:p>
    <w:p w14:paraId="42BD8499" w14:textId="202CE0FF" w:rsidR="00AF3C73" w:rsidRPr="00547816" w:rsidRDefault="00ED6D89" w:rsidP="00547816">
      <w:pPr>
        <w:tabs>
          <w:tab w:val="left" w:pos="360"/>
        </w:tabs>
        <w:ind w:left="360" w:hanging="360"/>
      </w:pPr>
      <w:r>
        <w:t>7.</w:t>
      </w:r>
      <w:r>
        <w:tab/>
      </w:r>
      <w:r w:rsidR="000278F5" w:rsidRPr="00D668B3">
        <w:rPr>
          <w:b/>
        </w:rPr>
        <w:t>I</w:t>
      </w:r>
      <w:r w:rsidR="00BE4C32" w:rsidRPr="00D668B3">
        <w:rPr>
          <w:b/>
        </w:rPr>
        <w:t xml:space="preserve">ndicate how </w:t>
      </w:r>
      <w:r w:rsidR="000278F5" w:rsidRPr="00D668B3">
        <w:rPr>
          <w:b/>
        </w:rPr>
        <w:t>to calculate the indicator</w:t>
      </w:r>
      <w:r w:rsidR="00264A83" w:rsidRPr="00D668B3">
        <w:rPr>
          <w:b/>
        </w:rPr>
        <w:t>(s)</w:t>
      </w:r>
      <w:r w:rsidR="000278F5" w:rsidRPr="00D668B3">
        <w:rPr>
          <w:b/>
        </w:rPr>
        <w:t xml:space="preserve">. Include detailed definitions of </w:t>
      </w:r>
      <w:r w:rsidR="00BE4C32" w:rsidRPr="00D668B3">
        <w:rPr>
          <w:b/>
        </w:rPr>
        <w:t>the numerator and denominator</w:t>
      </w:r>
      <w:r w:rsidR="00264A83" w:rsidRPr="00D668B3">
        <w:rPr>
          <w:b/>
        </w:rPr>
        <w:t xml:space="preserve"> of each individual indicator</w:t>
      </w:r>
      <w:r w:rsidR="000278F5" w:rsidRPr="00D668B3">
        <w:rPr>
          <w:b/>
        </w:rPr>
        <w:t>.</w:t>
      </w:r>
      <w:r w:rsidR="00CE7ABE" w:rsidRPr="00D668B3">
        <w:rPr>
          <w:b/>
        </w:rPr>
        <w:t xml:space="preserve"> If you have developed a tabulation plan for the indicator(s), please attach a file including the suggested table(s) with your submission.</w:t>
      </w:r>
    </w:p>
    <w:p w14:paraId="53C389C8" w14:textId="17EABA34" w:rsidR="00AF3C73" w:rsidRPr="00AF3C73" w:rsidRDefault="00652B29" w:rsidP="00AF3C73">
      <w:pPr>
        <w:ind w:left="360"/>
        <w:rPr>
          <w:b/>
        </w:rPr>
      </w:pPr>
      <w:r>
        <w:rPr>
          <w:b/>
        </w:rPr>
        <w:t>(3</w:t>
      </w:r>
      <w:r w:rsidR="00AF3C73">
        <w:rPr>
          <w:b/>
        </w:rPr>
        <w:t xml:space="preserve">) </w:t>
      </w:r>
      <w:r w:rsidRPr="00652B29">
        <w:rPr>
          <w:b/>
        </w:rPr>
        <w:t>Inclusion of the stillbirth rate indicator in the tabulation plan</w:t>
      </w:r>
    </w:p>
    <w:p w14:paraId="5F12B3CC" w14:textId="1703FD34" w:rsidR="00AF3C73" w:rsidRDefault="00AF3C73" w:rsidP="003A6E28">
      <w:pPr>
        <w:spacing w:after="120"/>
      </w:pPr>
      <w:r w:rsidRPr="001D5A7C">
        <w:rPr>
          <w:u w:val="single"/>
        </w:rPr>
        <w:t>Numerator</w:t>
      </w:r>
      <w:r>
        <w:t>:</w:t>
      </w:r>
      <w:r w:rsidR="00652B29">
        <w:t xml:space="preserve"> Number of</w:t>
      </w:r>
      <w:r w:rsidRPr="00986A1E">
        <w:t xml:space="preserve"> </w:t>
      </w:r>
      <w:r w:rsidR="00652B29" w:rsidRPr="00652B29">
        <w:t>fetal deaths in pregnanci</w:t>
      </w:r>
      <w:r w:rsidR="00652B29">
        <w:t>es lasting seven or more months</w:t>
      </w:r>
      <w:r w:rsidR="00652B29" w:rsidRPr="00652B29">
        <w:t xml:space="preserve">  </w:t>
      </w:r>
    </w:p>
    <w:p w14:paraId="6B8885FB" w14:textId="29A855D9" w:rsidR="00AF3C73" w:rsidRDefault="00AF3C73" w:rsidP="00AF3C73">
      <w:pPr>
        <w:spacing w:after="0"/>
      </w:pPr>
      <w:r w:rsidRPr="001D5A7C">
        <w:rPr>
          <w:u w:val="single"/>
        </w:rPr>
        <w:t>Denominator</w:t>
      </w:r>
      <w:r>
        <w:t>:</w:t>
      </w:r>
      <w:r w:rsidRPr="00986A1E">
        <w:t xml:space="preserve"> </w:t>
      </w:r>
      <w:r w:rsidRPr="00DE7A99">
        <w:t xml:space="preserve">Number of </w:t>
      </w:r>
      <w:r w:rsidR="00652B29" w:rsidRPr="00652B29">
        <w:t>fetal deaths in pregnancie</w:t>
      </w:r>
      <w:r w:rsidR="008774DD">
        <w:t xml:space="preserve">s lasting seven or more months </w:t>
      </w:r>
      <w:r w:rsidR="00652B29">
        <w:t xml:space="preserve">and all livebirths </w:t>
      </w:r>
    </w:p>
    <w:p w14:paraId="463F8B78" w14:textId="4E7682E9" w:rsidR="00652B29" w:rsidRDefault="00652B29" w:rsidP="00AF3C73">
      <w:pPr>
        <w:spacing w:after="0"/>
      </w:pPr>
    </w:p>
    <w:p w14:paraId="3388FC29" w14:textId="49C711C5" w:rsidR="00652B29" w:rsidRDefault="00652B29" w:rsidP="00AF3C73">
      <w:pPr>
        <w:spacing w:after="0"/>
      </w:pPr>
      <w:r>
        <w:t>Expressed per 1,000</w:t>
      </w:r>
    </w:p>
    <w:p w14:paraId="75017DDE" w14:textId="031DBA8E" w:rsidR="00B87703" w:rsidRDefault="00B87703" w:rsidP="00AF3C73">
      <w:pPr>
        <w:spacing w:after="0"/>
      </w:pPr>
    </w:p>
    <w:p w14:paraId="268A7B4E" w14:textId="133B5803" w:rsidR="00B87703" w:rsidRDefault="00B87703" w:rsidP="00AF3C73">
      <w:pPr>
        <w:spacing w:after="0"/>
      </w:pPr>
      <w:r>
        <w:t>This definition is a suggested revision of the current definition used for perinatal mortality to align with International Classification of Diseases (ICD) – that all livebirths, regardless of gestation should be included as livebirths in the denominator – but only stillbirth&gt;= 7 months.</w:t>
      </w:r>
    </w:p>
    <w:p w14:paraId="0A5DE08C" w14:textId="0F4D7899" w:rsidR="00245F07" w:rsidRPr="00F5601D" w:rsidRDefault="00245F07" w:rsidP="00C970EB">
      <w:pPr>
        <w:rPr>
          <w:color w:val="011893"/>
        </w:rPr>
      </w:pPr>
    </w:p>
    <w:p w14:paraId="71E0A619" w14:textId="1F6B2B32" w:rsidR="00D45347" w:rsidRDefault="00ED6D89" w:rsidP="00ED6D89">
      <w:pPr>
        <w:tabs>
          <w:tab w:val="left" w:pos="360"/>
        </w:tabs>
        <w:spacing w:after="0"/>
        <w:ind w:left="360" w:hanging="360"/>
      </w:pPr>
      <w:r>
        <w:t xml:space="preserve">8. </w:t>
      </w:r>
      <w:r>
        <w:tab/>
      </w:r>
      <w:r w:rsidR="00D45347" w:rsidRPr="00D668B3">
        <w:rPr>
          <w:b/>
        </w:rPr>
        <w:t>Is th</w:t>
      </w:r>
      <w:r w:rsidR="00A50F80" w:rsidRPr="00D668B3">
        <w:rPr>
          <w:b/>
        </w:rPr>
        <w:t>e</w:t>
      </w:r>
      <w:r w:rsidR="00D45347" w:rsidRPr="00D668B3">
        <w:rPr>
          <w:b/>
        </w:rPr>
        <w:t xml:space="preserve"> indicator useful when measured at the national level, or is it useful only </w:t>
      </w:r>
      <w:r w:rsidR="00F1343B" w:rsidRPr="00D668B3">
        <w:rPr>
          <w:b/>
        </w:rPr>
        <w:t xml:space="preserve">when disaggregated to </w:t>
      </w:r>
      <w:r w:rsidR="00D45347" w:rsidRPr="00D668B3">
        <w:rPr>
          <w:b/>
        </w:rPr>
        <w:t>specific subnational areas, such as endemicity zones or project intervention regions?</w:t>
      </w:r>
      <w:r w:rsidR="00D45347">
        <w:t xml:space="preserve"> </w:t>
      </w:r>
    </w:p>
    <w:p w14:paraId="5DBCFFB8" w14:textId="77777777" w:rsidR="00245F07" w:rsidRDefault="00245F07" w:rsidP="00A50F80">
      <w:pPr>
        <w:spacing w:after="0"/>
        <w:ind w:left="360"/>
        <w:rPr>
          <w:color w:val="000000" w:themeColor="text1"/>
        </w:rPr>
      </w:pPr>
    </w:p>
    <w:p w14:paraId="493156B5" w14:textId="36AB30F4" w:rsidR="006D6AB2" w:rsidRDefault="00245F07" w:rsidP="00A50F80">
      <w:pPr>
        <w:spacing w:after="0"/>
        <w:ind w:left="360"/>
        <w:rPr>
          <w:color w:val="000000" w:themeColor="text1"/>
        </w:rPr>
      </w:pPr>
      <w:r w:rsidRPr="00245F07">
        <w:rPr>
          <w:color w:val="000000" w:themeColor="text1"/>
        </w:rPr>
        <w:t>For all proposed revisions, these would be useful at the national and sub-national level.</w:t>
      </w:r>
    </w:p>
    <w:p w14:paraId="6081C4D3" w14:textId="77777777" w:rsidR="00245F07" w:rsidRPr="00245F07" w:rsidRDefault="00245F07" w:rsidP="00A50F80">
      <w:pPr>
        <w:spacing w:after="0"/>
        <w:ind w:left="360"/>
        <w:rPr>
          <w:color w:val="000000" w:themeColor="text1"/>
        </w:rPr>
      </w:pPr>
    </w:p>
    <w:p w14:paraId="25061223" w14:textId="2B1AD469" w:rsidR="00C970EB" w:rsidRPr="00F304C7" w:rsidRDefault="00A50F80" w:rsidP="00F304C7">
      <w:pPr>
        <w:spacing w:after="0"/>
        <w:ind w:left="360"/>
        <w:rPr>
          <w:i/>
        </w:rPr>
      </w:pPr>
      <w:r w:rsidRPr="00A50F80">
        <w:rPr>
          <w:i/>
        </w:rPr>
        <w:t>For each indicator, select one of the three options</w:t>
      </w:r>
      <w:r w:rsidR="003B03C8">
        <w:rPr>
          <w:i/>
        </w:rPr>
        <w:t xml:space="preserve"> by clicking in the appropriate box</w:t>
      </w:r>
      <w:r w:rsidRPr="00A50F80">
        <w:rPr>
          <w:i/>
        </w:rPr>
        <w:t xml:space="preserve">. </w:t>
      </w:r>
    </w:p>
    <w:tbl>
      <w:tblPr>
        <w:tblStyle w:val="TableGrid"/>
        <w:tblW w:w="0" w:type="auto"/>
        <w:tblLook w:val="04A0" w:firstRow="1" w:lastRow="0" w:firstColumn="1" w:lastColumn="0" w:noHBand="0" w:noVBand="1"/>
      </w:tblPr>
      <w:tblGrid>
        <w:gridCol w:w="2337"/>
        <w:gridCol w:w="2337"/>
        <w:gridCol w:w="2338"/>
        <w:gridCol w:w="2338"/>
      </w:tblGrid>
      <w:tr w:rsidR="00F304C7" w14:paraId="2A27C5AB" w14:textId="77777777" w:rsidTr="003B03C8">
        <w:tc>
          <w:tcPr>
            <w:tcW w:w="2337" w:type="dxa"/>
            <w:shd w:val="clear" w:color="auto" w:fill="BFBFBF" w:themeFill="background1" w:themeFillShade="BF"/>
            <w:vAlign w:val="bottom"/>
          </w:tcPr>
          <w:p w14:paraId="1D0432FC" w14:textId="77777777" w:rsidR="00F304C7" w:rsidRDefault="00F304C7" w:rsidP="003B03C8">
            <w:r>
              <w:t>Indicator</w:t>
            </w:r>
          </w:p>
        </w:tc>
        <w:tc>
          <w:tcPr>
            <w:tcW w:w="2337" w:type="dxa"/>
            <w:shd w:val="clear" w:color="auto" w:fill="BFBFBF" w:themeFill="background1" w:themeFillShade="BF"/>
            <w:vAlign w:val="bottom"/>
          </w:tcPr>
          <w:p w14:paraId="2BDD16D9" w14:textId="047FC23B" w:rsidR="00F304C7" w:rsidRDefault="00F304C7" w:rsidP="00F304C7">
            <w:pPr>
              <w:jc w:val="center"/>
            </w:pPr>
            <w:r>
              <w:t xml:space="preserve">Useful </w:t>
            </w:r>
            <w:r w:rsidRPr="00FA4713">
              <w:rPr>
                <w:u w:val="single"/>
              </w:rPr>
              <w:t>only</w:t>
            </w:r>
            <w:r>
              <w:t xml:space="preserve"> for subnational endemicity zones or project intervention regions. A single estimate at the national level is </w:t>
            </w:r>
            <w:r w:rsidRPr="00FA4713">
              <w:rPr>
                <w:u w:val="single"/>
              </w:rPr>
              <w:t>not</w:t>
            </w:r>
            <w:r>
              <w:t xml:space="preserve"> meaningful.</w:t>
            </w:r>
          </w:p>
        </w:tc>
        <w:tc>
          <w:tcPr>
            <w:tcW w:w="2338" w:type="dxa"/>
            <w:shd w:val="clear" w:color="auto" w:fill="BFBFBF" w:themeFill="background1" w:themeFillShade="BF"/>
            <w:vAlign w:val="bottom"/>
          </w:tcPr>
          <w:p w14:paraId="4ACBBFC2" w14:textId="53CFB4FB" w:rsidR="00F304C7" w:rsidRDefault="00F304C7" w:rsidP="00F304C7">
            <w:pPr>
              <w:jc w:val="center"/>
            </w:pPr>
            <w:r>
              <w:t>Useful at both national and subnational regions, as sample size allows.</w:t>
            </w:r>
          </w:p>
        </w:tc>
        <w:tc>
          <w:tcPr>
            <w:tcW w:w="2338" w:type="dxa"/>
            <w:shd w:val="clear" w:color="auto" w:fill="BFBFBF" w:themeFill="background1" w:themeFillShade="BF"/>
            <w:vAlign w:val="bottom"/>
          </w:tcPr>
          <w:p w14:paraId="5B4611DA" w14:textId="1BB8E71B" w:rsidR="00F304C7" w:rsidRDefault="00F304C7" w:rsidP="00F304C7">
            <w:pPr>
              <w:jc w:val="center"/>
            </w:pPr>
            <w:r>
              <w:t>Useful only at the national level. Subnational estimates are not needed.</w:t>
            </w:r>
          </w:p>
        </w:tc>
      </w:tr>
      <w:tr w:rsidR="00F304C7" w14:paraId="2C446398" w14:textId="77777777" w:rsidTr="003B03C8">
        <w:tc>
          <w:tcPr>
            <w:tcW w:w="2337" w:type="dxa"/>
          </w:tcPr>
          <w:p w14:paraId="52D6F30F" w14:textId="77777777" w:rsidR="00F304C7" w:rsidRDefault="00F304C7" w:rsidP="009D6DDB"/>
          <w:p w14:paraId="1B375A4C" w14:textId="77777777" w:rsidR="00F304C7" w:rsidRDefault="00F304C7" w:rsidP="009D6DDB"/>
        </w:tc>
        <w:sdt>
          <w:sdtPr>
            <w:id w:val="2031673305"/>
            <w:lock w:val="sdtLocked"/>
            <w15:appearance w15:val="hidden"/>
            <w14:checkbox>
              <w14:checked w14:val="0"/>
              <w14:checkedState w14:val="2612" w14:font="MS Gothic"/>
              <w14:uncheckedState w14:val="2610" w14:font="MS Gothic"/>
            </w14:checkbox>
          </w:sdtPr>
          <w:sdtEndPr/>
          <w:sdtContent>
            <w:tc>
              <w:tcPr>
                <w:tcW w:w="2337" w:type="dxa"/>
                <w:vAlign w:val="center"/>
              </w:tcPr>
              <w:p w14:paraId="358FD2E7" w14:textId="2F4289D3" w:rsidR="00F304C7" w:rsidRDefault="00F1343B" w:rsidP="003B03C8">
                <w:pPr>
                  <w:jc w:val="center"/>
                </w:pPr>
                <w:r>
                  <w:rPr>
                    <w:rFonts w:ascii="MS Gothic" w:eastAsia="MS Gothic" w:hAnsi="MS Gothic" w:hint="eastAsia"/>
                  </w:rPr>
                  <w:t>☐</w:t>
                </w:r>
              </w:p>
            </w:tc>
          </w:sdtContent>
        </w:sdt>
        <w:sdt>
          <w:sdtPr>
            <w:id w:val="333123231"/>
            <w15:appearance w15:val="hidden"/>
            <w14:checkbox>
              <w14:checked w14:val="1"/>
              <w14:checkedState w14:val="2612" w14:font="MS Gothic"/>
              <w14:uncheckedState w14:val="2610" w14:font="MS Gothic"/>
            </w14:checkbox>
          </w:sdtPr>
          <w:sdtEndPr/>
          <w:sdtContent>
            <w:tc>
              <w:tcPr>
                <w:tcW w:w="2338" w:type="dxa"/>
                <w:vAlign w:val="center"/>
              </w:tcPr>
              <w:p w14:paraId="699AB1B8" w14:textId="4B8A50F5" w:rsidR="00F304C7" w:rsidRDefault="00D668B3" w:rsidP="003B03C8">
                <w:pPr>
                  <w:jc w:val="center"/>
                </w:pPr>
                <w:r>
                  <w:rPr>
                    <w:rFonts w:ascii="MS Gothic" w:eastAsia="MS Gothic" w:hAnsi="MS Gothic" w:hint="eastAsia"/>
                  </w:rPr>
                  <w:t>☒</w:t>
                </w:r>
              </w:p>
            </w:tc>
          </w:sdtContent>
        </w:sdt>
        <w:sdt>
          <w:sdtPr>
            <w:id w:val="659276008"/>
            <w15:appearance w15:val="hidden"/>
            <w14:checkbox>
              <w14:checked w14:val="0"/>
              <w14:checkedState w14:val="2612" w14:font="MS Gothic"/>
              <w14:uncheckedState w14:val="2610" w14:font="MS Gothic"/>
            </w14:checkbox>
          </w:sdtPr>
          <w:sdtEndPr/>
          <w:sdtContent>
            <w:tc>
              <w:tcPr>
                <w:tcW w:w="2338" w:type="dxa"/>
                <w:vAlign w:val="center"/>
              </w:tcPr>
              <w:p w14:paraId="6EA0DCD2" w14:textId="67C44474" w:rsidR="00F304C7" w:rsidRDefault="003B03C8" w:rsidP="003B03C8">
                <w:pPr>
                  <w:jc w:val="center"/>
                </w:pPr>
                <w:r>
                  <w:rPr>
                    <w:rFonts w:ascii="MS Gothic" w:eastAsia="MS Gothic" w:hAnsi="MS Gothic" w:hint="eastAsia"/>
                  </w:rPr>
                  <w:t>☐</w:t>
                </w:r>
              </w:p>
            </w:tc>
          </w:sdtContent>
        </w:sdt>
      </w:tr>
    </w:tbl>
    <w:p w14:paraId="7E593759" w14:textId="77777777" w:rsidR="00BF4DFF" w:rsidRDefault="00BF4DFF" w:rsidP="00ED6D89"/>
    <w:p w14:paraId="6AE61594" w14:textId="69136A04" w:rsidR="00220325" w:rsidRPr="003B03C8" w:rsidRDefault="00D00F57" w:rsidP="003A6E28">
      <w:pPr>
        <w:pStyle w:val="Heading1"/>
        <w:spacing w:before="0" w:line="240" w:lineRule="auto"/>
        <w:rPr>
          <w:b/>
        </w:rPr>
      </w:pPr>
      <w:r>
        <w:rPr>
          <w:b/>
        </w:rPr>
        <w:t xml:space="preserve">Section </w:t>
      </w:r>
      <w:r w:rsidRPr="00702693">
        <w:rPr>
          <w:b/>
        </w:rPr>
        <w:t>V. Prior testing of the proposed question(s)</w:t>
      </w:r>
    </w:p>
    <w:p w14:paraId="09636C44" w14:textId="77777777" w:rsidR="00ED6D89" w:rsidRPr="00A10C26" w:rsidRDefault="00ED6D89" w:rsidP="00A10C26">
      <w:pPr>
        <w:pStyle w:val="NoSpacing"/>
      </w:pPr>
    </w:p>
    <w:p w14:paraId="70E3A52B" w14:textId="2719F692" w:rsidR="00D00F57" w:rsidRDefault="00282253" w:rsidP="00D749DB">
      <w:pPr>
        <w:tabs>
          <w:tab w:val="left" w:pos="360"/>
        </w:tabs>
        <w:ind w:left="360" w:hanging="360"/>
      </w:pPr>
      <w:r>
        <w:t>9</w:t>
      </w:r>
      <w:r w:rsidR="00D749DB">
        <w:t xml:space="preserve">. </w:t>
      </w:r>
      <w:r w:rsidR="00D749DB">
        <w:tab/>
      </w:r>
      <w:r w:rsidR="00D00F57" w:rsidRPr="00D668B3">
        <w:rPr>
          <w:b/>
        </w:rPr>
        <w:t xml:space="preserve">Have the proposed questions undergone any formal validation; i.e., have the questions been tested against </w:t>
      </w:r>
      <w:r w:rsidR="00F1343B" w:rsidRPr="00D668B3">
        <w:rPr>
          <w:b/>
        </w:rPr>
        <w:t xml:space="preserve">a </w:t>
      </w:r>
      <w:r w:rsidR="00D00F57" w:rsidRPr="00D668B3">
        <w:rPr>
          <w:b/>
        </w:rPr>
        <w:t>“gold standard” to assess their accuracy? If yes, please describe how well or poorly the questions performed and/or provide a publication or report of the validation exercise (or a link).</w:t>
      </w:r>
      <w:r w:rsidR="00D00F57">
        <w:t xml:space="preserve"> </w:t>
      </w:r>
    </w:p>
    <w:p w14:paraId="5CBF3D4D" w14:textId="7E9EE54F" w:rsidR="008774DD" w:rsidRDefault="00F15EAF" w:rsidP="00D668B3">
      <w:pPr>
        <w:pStyle w:val="NormalWeb"/>
        <w:spacing w:line="259" w:lineRule="auto"/>
        <w:rPr>
          <w:rFonts w:asciiTheme="minorHAnsi" w:hAnsiTheme="minorHAnsi" w:cstheme="minorHAnsi"/>
          <w:color w:val="000000" w:themeColor="text1"/>
          <w:sz w:val="22"/>
          <w:szCs w:val="22"/>
        </w:rPr>
      </w:pPr>
      <w:r w:rsidRPr="00D668B3">
        <w:rPr>
          <w:rFonts w:asciiTheme="minorHAnsi" w:hAnsiTheme="minorHAnsi" w:cstheme="minorHAnsi"/>
          <w:color w:val="000000" w:themeColor="text1"/>
          <w:sz w:val="22"/>
          <w:szCs w:val="22"/>
        </w:rPr>
        <w:t xml:space="preserve">Most of the </w:t>
      </w:r>
      <w:r w:rsidR="00245F07">
        <w:rPr>
          <w:rFonts w:asciiTheme="minorHAnsi" w:hAnsiTheme="minorHAnsi" w:cstheme="minorHAnsi"/>
          <w:color w:val="000000" w:themeColor="text1"/>
          <w:sz w:val="22"/>
          <w:szCs w:val="22"/>
        </w:rPr>
        <w:t xml:space="preserve">revisions or additions of </w:t>
      </w:r>
      <w:r w:rsidR="003E0194" w:rsidRPr="00D668B3">
        <w:rPr>
          <w:rFonts w:asciiTheme="minorHAnsi" w:hAnsiTheme="minorHAnsi" w:cstheme="minorHAnsi"/>
          <w:color w:val="000000" w:themeColor="text1"/>
          <w:sz w:val="22"/>
          <w:szCs w:val="22"/>
        </w:rPr>
        <w:t>questions propos</w:t>
      </w:r>
      <w:r w:rsidR="00D668B3" w:rsidRPr="00D668B3">
        <w:rPr>
          <w:rFonts w:asciiTheme="minorHAnsi" w:hAnsiTheme="minorHAnsi" w:cstheme="minorHAnsi"/>
          <w:color w:val="000000" w:themeColor="text1"/>
          <w:sz w:val="22"/>
          <w:szCs w:val="22"/>
        </w:rPr>
        <w:t>ed</w:t>
      </w:r>
      <w:r w:rsidR="003E0194" w:rsidRPr="00D668B3">
        <w:rPr>
          <w:rFonts w:asciiTheme="minorHAnsi" w:hAnsiTheme="minorHAnsi" w:cstheme="minorHAnsi"/>
          <w:color w:val="000000" w:themeColor="text1"/>
          <w:sz w:val="22"/>
          <w:szCs w:val="22"/>
        </w:rPr>
        <w:t xml:space="preserve"> are already in use by DHS in </w:t>
      </w:r>
      <w:r w:rsidR="007A06E1" w:rsidRPr="00D668B3">
        <w:rPr>
          <w:rFonts w:asciiTheme="minorHAnsi" w:hAnsiTheme="minorHAnsi" w:cstheme="minorHAnsi"/>
          <w:color w:val="000000" w:themeColor="text1"/>
          <w:sz w:val="22"/>
          <w:szCs w:val="22"/>
        </w:rPr>
        <w:t xml:space="preserve">several </w:t>
      </w:r>
      <w:r w:rsidR="003E0194" w:rsidRPr="00D668B3">
        <w:rPr>
          <w:rFonts w:asciiTheme="minorHAnsi" w:hAnsiTheme="minorHAnsi" w:cstheme="minorHAnsi"/>
          <w:color w:val="000000" w:themeColor="text1"/>
          <w:sz w:val="22"/>
          <w:szCs w:val="22"/>
        </w:rPr>
        <w:t>special surveys</w:t>
      </w:r>
      <w:r w:rsidR="00A06503" w:rsidRPr="00D668B3">
        <w:rPr>
          <w:rFonts w:asciiTheme="minorHAnsi" w:hAnsiTheme="minorHAnsi" w:cstheme="minorHAnsi"/>
          <w:color w:val="000000" w:themeColor="text1"/>
          <w:sz w:val="22"/>
          <w:szCs w:val="22"/>
        </w:rPr>
        <w:t xml:space="preserve"> or verbal autop</w:t>
      </w:r>
      <w:r w:rsidR="00446871" w:rsidRPr="00D668B3">
        <w:rPr>
          <w:rFonts w:asciiTheme="minorHAnsi" w:hAnsiTheme="minorHAnsi" w:cstheme="minorHAnsi"/>
          <w:color w:val="000000" w:themeColor="text1"/>
          <w:sz w:val="22"/>
          <w:szCs w:val="22"/>
        </w:rPr>
        <w:t>s</w:t>
      </w:r>
      <w:r w:rsidR="00A06503" w:rsidRPr="00D668B3">
        <w:rPr>
          <w:rFonts w:asciiTheme="minorHAnsi" w:hAnsiTheme="minorHAnsi" w:cstheme="minorHAnsi"/>
          <w:color w:val="000000" w:themeColor="text1"/>
          <w:sz w:val="22"/>
          <w:szCs w:val="22"/>
        </w:rPr>
        <w:t>y questionnaires</w:t>
      </w:r>
      <w:r w:rsidR="008774DD">
        <w:rPr>
          <w:rFonts w:asciiTheme="minorHAnsi" w:hAnsiTheme="minorHAnsi" w:cstheme="minorHAnsi"/>
          <w:color w:val="000000" w:themeColor="text1"/>
          <w:sz w:val="22"/>
          <w:szCs w:val="22"/>
        </w:rPr>
        <w:t xml:space="preserve">. </w:t>
      </w:r>
    </w:p>
    <w:p w14:paraId="30CFF373" w14:textId="4C29F48E" w:rsidR="008774DD" w:rsidRPr="00D668B3" w:rsidRDefault="008774DD" w:rsidP="008774DD">
      <w:pPr>
        <w:pStyle w:val="NormalWeb"/>
        <w:spacing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One</w:t>
      </w:r>
      <w:r w:rsidRPr="00D668B3">
        <w:rPr>
          <w:rFonts w:asciiTheme="minorHAnsi" w:hAnsiTheme="minorHAnsi" w:cstheme="minorHAnsi"/>
          <w:color w:val="000000" w:themeColor="text1"/>
          <w:sz w:val="22"/>
          <w:szCs w:val="22"/>
        </w:rPr>
        <w:t xml:space="preserve"> study</w:t>
      </w:r>
      <w:r>
        <w:rPr>
          <w:rFonts w:asciiTheme="minorHAnsi" w:hAnsiTheme="minorHAnsi" w:cstheme="minorHAnsi"/>
          <w:color w:val="000000" w:themeColor="text1"/>
          <w:sz w:val="22"/>
          <w:szCs w:val="22"/>
        </w:rPr>
        <w:t xml:space="preserve"> has reported</w:t>
      </w:r>
      <w:r w:rsidRPr="00D668B3">
        <w:rPr>
          <w:rFonts w:asciiTheme="minorHAnsi" w:hAnsiTheme="minorHAnsi" w:cstheme="minorHAnsi"/>
          <w:color w:val="000000" w:themeColor="text1"/>
          <w:sz w:val="22"/>
          <w:szCs w:val="22"/>
        </w:rPr>
        <w:t xml:space="preserve"> a </w:t>
      </w:r>
      <w:r>
        <w:rPr>
          <w:rFonts w:asciiTheme="minorHAnsi" w:hAnsiTheme="minorHAnsi" w:cstheme="minorHAnsi"/>
          <w:color w:val="000000" w:themeColor="text1"/>
          <w:sz w:val="22"/>
          <w:szCs w:val="22"/>
        </w:rPr>
        <w:t>formal validation comparing a birth history and a pregnancy history approach to high quality Health Demographic Surveillance</w:t>
      </w:r>
      <w:r w:rsidRPr="00D668B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data in Matlab, Bangladesh. This study </w:t>
      </w:r>
      <w:r w:rsidRPr="00D668B3">
        <w:rPr>
          <w:rFonts w:asciiTheme="minorHAnsi" w:hAnsiTheme="minorHAnsi" w:cstheme="minorHAnsi"/>
          <w:color w:val="000000" w:themeColor="text1"/>
          <w:sz w:val="22"/>
          <w:szCs w:val="22"/>
        </w:rPr>
        <w:t>found that pregnancy histories were better for estimating infant mortality.</w:t>
      </w:r>
      <w:r w:rsidRPr="00D668B3">
        <w:rPr>
          <w:rStyle w:val="FootnoteReference"/>
          <w:rFonts w:asciiTheme="minorHAnsi" w:hAnsiTheme="minorHAnsi" w:cstheme="minorHAnsi"/>
          <w:color w:val="000000" w:themeColor="text1"/>
          <w:sz w:val="22"/>
          <w:szCs w:val="22"/>
        </w:rPr>
        <w:footnoteReference w:id="12"/>
      </w:r>
      <w:r w:rsidRPr="00D668B3">
        <w:rPr>
          <w:rFonts w:asciiTheme="minorHAnsi" w:hAnsiTheme="minorHAnsi" w:cstheme="minorHAnsi"/>
          <w:color w:val="000000" w:themeColor="text1"/>
          <w:sz w:val="22"/>
          <w:szCs w:val="22"/>
        </w:rPr>
        <w:t xml:space="preserve"> Among non-surviving children, birth histories had a higher proportion omitted cases compared to the pregnancy history (7% vs 4%</w:t>
      </w:r>
      <w:r>
        <w:rPr>
          <w:rFonts w:asciiTheme="minorHAnsi" w:hAnsiTheme="minorHAnsi" w:cstheme="minorHAnsi"/>
          <w:color w:val="000000" w:themeColor="text1"/>
          <w:sz w:val="22"/>
          <w:szCs w:val="22"/>
        </w:rPr>
        <w:t>;</w:t>
      </w:r>
      <w:r w:rsidRPr="00D668B3">
        <w:rPr>
          <w:rFonts w:asciiTheme="minorHAnsi" w:hAnsiTheme="minorHAnsi" w:cstheme="minorHAnsi"/>
          <w:color w:val="000000" w:themeColor="text1"/>
          <w:sz w:val="22"/>
          <w:szCs w:val="22"/>
        </w:rPr>
        <w:t xml:space="preserve"> p=0.07).</w:t>
      </w:r>
      <w:r>
        <w:rPr>
          <w:rFonts w:asciiTheme="minorHAnsi" w:hAnsiTheme="minorHAnsi" w:cstheme="minorHAnsi"/>
          <w:color w:val="000000" w:themeColor="text1"/>
          <w:sz w:val="22"/>
          <w:szCs w:val="22"/>
        </w:rPr>
        <w:t xml:space="preserve"> </w:t>
      </w:r>
      <w:r w:rsidR="00643969">
        <w:rPr>
          <w:rFonts w:asciiTheme="minorHAnsi" w:hAnsiTheme="minorHAnsi" w:cstheme="minorHAnsi"/>
          <w:color w:val="000000" w:themeColor="text1"/>
          <w:sz w:val="22"/>
          <w:szCs w:val="22"/>
        </w:rPr>
        <w:t xml:space="preserve">Pregnancy history was also better at placing births and deaths in time. </w:t>
      </w:r>
      <w:r>
        <w:rPr>
          <w:rFonts w:asciiTheme="minorHAnsi" w:hAnsiTheme="minorHAnsi" w:cstheme="minorHAnsi"/>
          <w:color w:val="000000" w:themeColor="text1"/>
          <w:sz w:val="22"/>
          <w:szCs w:val="22"/>
        </w:rPr>
        <w:t>The study did not include stillbirth outcomes.</w:t>
      </w:r>
    </w:p>
    <w:p w14:paraId="644B0EE5" w14:textId="56182FE8" w:rsidR="00245F07" w:rsidRDefault="00D9355E" w:rsidP="00F56D92">
      <w:pPr>
        <w:tabs>
          <w:tab w:val="left" w:pos="360"/>
        </w:tabs>
        <w:ind w:left="360" w:hanging="360"/>
      </w:pPr>
      <w:r>
        <w:t>10.</w:t>
      </w:r>
      <w:r>
        <w:tab/>
      </w:r>
      <w:r w:rsidR="00D00F57" w:rsidRPr="00245F07">
        <w:rPr>
          <w:b/>
        </w:rPr>
        <w:t>Have the questions undergone any other kind of testing; e.g., cognit</w:t>
      </w:r>
      <w:r w:rsidR="00A50F80" w:rsidRPr="00245F07">
        <w:rPr>
          <w:b/>
        </w:rPr>
        <w:t>ive testing, pilot testing.</w:t>
      </w:r>
      <w:r w:rsidR="00D00F57" w:rsidRPr="00245F07">
        <w:rPr>
          <w:b/>
        </w:rPr>
        <w:t xml:space="preserve"> If so, please describe the results of the testing and/or provide a publication or report of the findings (or a link).</w:t>
      </w:r>
      <w:r w:rsidR="00D00F57">
        <w:t xml:space="preserve"> </w:t>
      </w:r>
    </w:p>
    <w:p w14:paraId="192CE124" w14:textId="19B3D66B" w:rsidR="00643969" w:rsidRDefault="008774DD" w:rsidP="008774DD">
      <w:pPr>
        <w:pStyle w:val="NormalWeb"/>
        <w:spacing w:line="259" w:lineRule="auto"/>
        <w:rPr>
          <w:rFonts w:asciiTheme="minorHAnsi" w:hAnsiTheme="minorHAnsi" w:cstheme="minorHAnsi"/>
          <w:color w:val="000000" w:themeColor="text1"/>
          <w:sz w:val="22"/>
          <w:szCs w:val="22"/>
        </w:rPr>
      </w:pPr>
      <w:r w:rsidRPr="00D668B3">
        <w:rPr>
          <w:rFonts w:asciiTheme="minorHAnsi" w:hAnsiTheme="minorHAnsi" w:cstheme="minorHAnsi"/>
          <w:color w:val="000000" w:themeColor="text1"/>
          <w:sz w:val="22"/>
          <w:szCs w:val="22"/>
        </w:rPr>
        <w:t xml:space="preserve">Pregnancy histories have been implemented by the DHS although much less frequently than birth histories. Existing evidence suggests they produce better quality stillbirth estimates. A DHS methodological report by Bradley and Winfrey (2015) examined 168 DHS and RHS surveys comparing the different instruments to capture pregnancy outcomes birth history and pregnancy history used to measure perinatal mortality in the DHS and assessed the quality of stillbirth estimates using stillbirth to </w:t>
      </w:r>
      <w:r w:rsidRPr="00D668B3">
        <w:rPr>
          <w:rFonts w:asciiTheme="minorHAnsi" w:hAnsiTheme="minorHAnsi" w:cstheme="minorHAnsi"/>
          <w:color w:val="000000" w:themeColor="text1"/>
          <w:sz w:val="22"/>
          <w:szCs w:val="22"/>
        </w:rPr>
        <w:lastRenderedPageBreak/>
        <w:t>early neonatal death (SB: END) ratio.</w:t>
      </w:r>
      <w:r w:rsidRPr="00D668B3">
        <w:rPr>
          <w:rStyle w:val="FootnoteReference"/>
          <w:rFonts w:asciiTheme="minorHAnsi" w:hAnsiTheme="minorHAnsi" w:cstheme="minorHAnsi"/>
          <w:color w:val="000000" w:themeColor="text1"/>
          <w:sz w:val="22"/>
          <w:szCs w:val="22"/>
        </w:rPr>
        <w:footnoteReference w:id="13"/>
      </w:r>
      <w:r w:rsidRPr="00D668B3">
        <w:rPr>
          <w:rFonts w:asciiTheme="minorHAnsi" w:hAnsiTheme="minorHAnsi" w:cstheme="minorHAnsi"/>
          <w:color w:val="000000" w:themeColor="text1"/>
          <w:sz w:val="22"/>
          <w:szCs w:val="22"/>
        </w:rPr>
        <w:t xml:space="preserve"> </w:t>
      </w:r>
      <w:r w:rsidR="00643969" w:rsidRPr="00643969">
        <w:rPr>
          <w:rFonts w:asciiTheme="minorHAnsi" w:hAnsiTheme="minorHAnsi" w:cstheme="minorHAnsi"/>
          <w:color w:val="000000" w:themeColor="text1"/>
          <w:sz w:val="22"/>
          <w:szCs w:val="22"/>
          <w:lang w:val="en-GB"/>
        </w:rPr>
        <w:t xml:space="preserve"> In setti</w:t>
      </w:r>
      <w:r w:rsidR="00643969">
        <w:rPr>
          <w:rFonts w:asciiTheme="minorHAnsi" w:hAnsiTheme="minorHAnsi" w:cstheme="minorHAnsi"/>
          <w:color w:val="000000" w:themeColor="text1"/>
          <w:sz w:val="22"/>
          <w:szCs w:val="22"/>
          <w:lang w:val="en-GB"/>
        </w:rPr>
        <w:t>ngs with early neonatal mortality rate (ENMR)&gt;20 per 1,000 surveys with a pregnancy history the stillbirth rate was 50% higher than those with birth history</w:t>
      </w:r>
      <w:r w:rsidR="00643969" w:rsidRPr="00643969">
        <w:rPr>
          <w:rFonts w:asciiTheme="minorHAnsi" w:hAnsiTheme="minorHAnsi" w:cstheme="minorHAnsi"/>
          <w:color w:val="000000" w:themeColor="text1"/>
          <w:sz w:val="22"/>
          <w:szCs w:val="22"/>
          <w:lang w:val="en-GB"/>
        </w:rPr>
        <w:t xml:space="preserve"> (26 vs 16</w:t>
      </w:r>
      <w:r w:rsidR="00643969">
        <w:rPr>
          <w:rFonts w:asciiTheme="minorHAnsi" w:hAnsiTheme="minorHAnsi" w:cstheme="minorHAnsi"/>
          <w:color w:val="000000" w:themeColor="text1"/>
          <w:sz w:val="22"/>
          <w:szCs w:val="22"/>
          <w:lang w:val="en-GB"/>
        </w:rPr>
        <w:t xml:space="preserve"> per 1,000), however</w:t>
      </w:r>
      <w:r w:rsidR="00643969" w:rsidRPr="00643969">
        <w:rPr>
          <w:rFonts w:asciiTheme="minorHAnsi" w:hAnsiTheme="minorHAnsi" w:cstheme="minorHAnsi"/>
          <w:color w:val="000000" w:themeColor="text1"/>
          <w:sz w:val="22"/>
          <w:szCs w:val="22"/>
          <w:lang w:val="en-GB"/>
        </w:rPr>
        <w:t xml:space="preserve"> </w:t>
      </w:r>
      <w:r w:rsidR="00643969">
        <w:rPr>
          <w:rFonts w:asciiTheme="minorHAnsi" w:hAnsiTheme="minorHAnsi" w:cstheme="minorHAnsi"/>
          <w:color w:val="000000" w:themeColor="text1"/>
          <w:sz w:val="22"/>
          <w:szCs w:val="22"/>
          <w:lang w:val="en-GB"/>
        </w:rPr>
        <w:t xml:space="preserve">the </w:t>
      </w:r>
      <w:r w:rsidR="00643969" w:rsidRPr="00643969">
        <w:rPr>
          <w:rFonts w:asciiTheme="minorHAnsi" w:hAnsiTheme="minorHAnsi" w:cstheme="minorHAnsi"/>
          <w:color w:val="000000" w:themeColor="text1"/>
          <w:sz w:val="22"/>
          <w:szCs w:val="22"/>
          <w:lang w:val="en-GB"/>
        </w:rPr>
        <w:t xml:space="preserve">ENMR exactly the same </w:t>
      </w:r>
      <w:r w:rsidR="00643969">
        <w:rPr>
          <w:rFonts w:asciiTheme="minorHAnsi" w:hAnsiTheme="minorHAnsi" w:cstheme="minorHAnsi"/>
          <w:color w:val="000000" w:themeColor="text1"/>
          <w:sz w:val="22"/>
          <w:szCs w:val="22"/>
          <w:lang w:val="en-GB"/>
        </w:rPr>
        <w:t xml:space="preserve">in both pregnancy and birth histories </w:t>
      </w:r>
      <w:r w:rsidR="00643969" w:rsidRPr="00643969">
        <w:rPr>
          <w:rFonts w:asciiTheme="minorHAnsi" w:hAnsiTheme="minorHAnsi" w:cstheme="minorHAnsi"/>
          <w:color w:val="000000" w:themeColor="text1"/>
          <w:sz w:val="22"/>
          <w:szCs w:val="22"/>
          <w:lang w:val="en-GB"/>
        </w:rPr>
        <w:t xml:space="preserve">at 26. </w:t>
      </w:r>
      <w:r w:rsidR="00643969">
        <w:rPr>
          <w:rFonts w:asciiTheme="minorHAnsi" w:hAnsiTheme="minorHAnsi" w:cstheme="minorHAnsi"/>
          <w:color w:val="000000" w:themeColor="text1"/>
          <w:sz w:val="22"/>
          <w:szCs w:val="22"/>
          <w:lang w:val="en-GB"/>
        </w:rPr>
        <w:t xml:space="preserve">Overall the </w:t>
      </w:r>
      <w:r w:rsidR="00643969" w:rsidRPr="00643969">
        <w:rPr>
          <w:rFonts w:asciiTheme="minorHAnsi" w:hAnsiTheme="minorHAnsi" w:cstheme="minorHAnsi"/>
          <w:color w:val="000000" w:themeColor="text1"/>
          <w:sz w:val="22"/>
          <w:szCs w:val="22"/>
          <w:lang w:val="en-GB"/>
        </w:rPr>
        <w:t xml:space="preserve">SBR:ENMR </w:t>
      </w:r>
      <w:r w:rsidR="00643969">
        <w:rPr>
          <w:rFonts w:asciiTheme="minorHAnsi" w:hAnsiTheme="minorHAnsi" w:cstheme="minorHAnsi"/>
          <w:color w:val="000000" w:themeColor="text1"/>
          <w:sz w:val="22"/>
          <w:szCs w:val="22"/>
          <w:lang w:val="en-GB"/>
        </w:rPr>
        <w:t xml:space="preserve">was </w:t>
      </w:r>
      <w:r w:rsidR="00643969" w:rsidRPr="00643969">
        <w:rPr>
          <w:rFonts w:asciiTheme="minorHAnsi" w:hAnsiTheme="minorHAnsi" w:cstheme="minorHAnsi"/>
          <w:color w:val="000000" w:themeColor="text1"/>
          <w:sz w:val="22"/>
          <w:szCs w:val="22"/>
          <w:lang w:val="en-GB"/>
        </w:rPr>
        <w:t>0</w:t>
      </w:r>
      <w:r w:rsidR="00643969">
        <w:rPr>
          <w:rFonts w:asciiTheme="minorHAnsi" w:hAnsiTheme="minorHAnsi" w:cstheme="minorHAnsi"/>
          <w:color w:val="000000" w:themeColor="text1"/>
          <w:sz w:val="22"/>
          <w:szCs w:val="22"/>
          <w:lang w:val="en-GB"/>
        </w:rPr>
        <w:t xml:space="preserve">.9 for surveys with a pregnancy history and 0.6 for those with a birth history. </w:t>
      </w:r>
      <w:r w:rsidR="00643969">
        <w:rPr>
          <w:rFonts w:asciiTheme="minorHAnsi" w:hAnsiTheme="minorHAnsi" w:cstheme="minorHAnsi"/>
          <w:color w:val="000000" w:themeColor="text1"/>
          <w:sz w:val="22"/>
          <w:szCs w:val="22"/>
        </w:rPr>
        <w:t>This analysis suggests</w:t>
      </w:r>
      <w:r w:rsidRPr="00D668B3">
        <w:rPr>
          <w:rFonts w:asciiTheme="minorHAnsi" w:hAnsiTheme="minorHAnsi" w:cstheme="minorHAnsi"/>
          <w:color w:val="000000" w:themeColor="text1"/>
          <w:sz w:val="22"/>
          <w:szCs w:val="22"/>
        </w:rPr>
        <w:t xml:space="preserve"> that pregnancy histories were superior in identifying more stillbirths, producing </w:t>
      </w:r>
      <w:r w:rsidR="00643969">
        <w:rPr>
          <w:rFonts w:asciiTheme="minorHAnsi" w:hAnsiTheme="minorHAnsi" w:cstheme="minorHAnsi"/>
          <w:color w:val="000000" w:themeColor="text1"/>
          <w:sz w:val="22"/>
          <w:szCs w:val="22"/>
        </w:rPr>
        <w:t xml:space="preserve">SBR:ENMR </w:t>
      </w:r>
      <w:r w:rsidRPr="00D668B3">
        <w:rPr>
          <w:rFonts w:asciiTheme="minorHAnsi" w:hAnsiTheme="minorHAnsi" w:cstheme="minorHAnsi"/>
          <w:color w:val="000000" w:themeColor="text1"/>
          <w:sz w:val="22"/>
          <w:szCs w:val="22"/>
        </w:rPr>
        <w:t xml:space="preserve">ratios closer to 1:2 – the expected ratio </w:t>
      </w:r>
      <w:r>
        <w:rPr>
          <w:rFonts w:asciiTheme="minorHAnsi" w:hAnsiTheme="minorHAnsi" w:cstheme="minorHAnsi"/>
          <w:color w:val="000000" w:themeColor="text1"/>
          <w:sz w:val="22"/>
          <w:szCs w:val="22"/>
        </w:rPr>
        <w:t>for</w:t>
      </w:r>
      <w:r w:rsidRPr="00D668B3">
        <w:rPr>
          <w:rFonts w:asciiTheme="minorHAnsi" w:hAnsiTheme="minorHAnsi" w:cstheme="minorHAnsi"/>
          <w:color w:val="000000" w:themeColor="text1"/>
          <w:sz w:val="22"/>
          <w:szCs w:val="22"/>
        </w:rPr>
        <w:t xml:space="preserve"> low-income countries. </w:t>
      </w:r>
      <w:r w:rsidR="00643969">
        <w:rPr>
          <w:rFonts w:asciiTheme="minorHAnsi" w:hAnsiTheme="minorHAnsi" w:cstheme="minorHAnsi"/>
          <w:color w:val="000000" w:themeColor="text1"/>
          <w:sz w:val="22"/>
          <w:szCs w:val="22"/>
          <w:lang w:val="en-GB"/>
        </w:rPr>
        <w:t>However, most birth histories in this analysis</w:t>
      </w:r>
      <w:r w:rsidR="00643969" w:rsidRPr="00643969">
        <w:rPr>
          <w:rFonts w:asciiTheme="minorHAnsi" w:hAnsiTheme="minorHAnsi" w:cstheme="minorHAnsi"/>
          <w:color w:val="000000" w:themeColor="text1"/>
          <w:sz w:val="22"/>
          <w:szCs w:val="22"/>
          <w:lang w:val="en-GB"/>
        </w:rPr>
        <w:t xml:space="preserve"> used reproductive calendars and did not include additional questions on non-livebirths</w:t>
      </w:r>
      <w:r w:rsidR="00643969">
        <w:rPr>
          <w:rFonts w:asciiTheme="minorHAnsi" w:hAnsiTheme="minorHAnsi" w:cstheme="minorHAnsi"/>
          <w:color w:val="000000" w:themeColor="text1"/>
          <w:sz w:val="22"/>
          <w:szCs w:val="22"/>
          <w:lang w:val="en-GB"/>
        </w:rPr>
        <w:t xml:space="preserve"> (Q230 – Q238) as in DHS-7</w:t>
      </w:r>
      <w:r w:rsidR="00643969" w:rsidRPr="00643969">
        <w:rPr>
          <w:rFonts w:asciiTheme="minorHAnsi" w:hAnsiTheme="minorHAnsi" w:cstheme="minorHAnsi"/>
          <w:color w:val="000000" w:themeColor="text1"/>
          <w:sz w:val="22"/>
          <w:szCs w:val="22"/>
          <w:lang w:val="en-GB"/>
        </w:rPr>
        <w:t>.</w:t>
      </w:r>
    </w:p>
    <w:p w14:paraId="581445AB" w14:textId="4D1D435E" w:rsidR="008774DD" w:rsidRPr="00D668B3" w:rsidRDefault="00643969" w:rsidP="008774DD">
      <w:pPr>
        <w:pStyle w:val="NormalWeb"/>
        <w:spacing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Ghana has undertaken a series of DHS and Maternal Health surveys which have varied in their approach between a birth history and a pregnancy</w:t>
      </w:r>
      <w:r w:rsidR="00420040">
        <w:rPr>
          <w:rFonts w:asciiTheme="minorHAnsi" w:hAnsiTheme="minorHAnsi" w:cstheme="minorHAnsi"/>
          <w:color w:val="000000" w:themeColor="text1"/>
          <w:sz w:val="22"/>
          <w:szCs w:val="22"/>
        </w:rPr>
        <w:t>. The Ghana</w:t>
      </w:r>
      <w:r w:rsidR="00420040">
        <w:rPr>
          <w:rFonts w:asciiTheme="minorHAnsi" w:hAnsiTheme="minorHAnsi" w:cstheme="minorHAnsi"/>
          <w:color w:val="000000" w:themeColor="text1"/>
          <w:sz w:val="22"/>
          <w:szCs w:val="22"/>
          <w:lang w:val="en-GB"/>
        </w:rPr>
        <w:t xml:space="preserve"> DHS 2008 which used a birth history reported SBR 35% lower than 2007 Ghana M</w:t>
      </w:r>
      <w:r w:rsidRPr="00643969">
        <w:rPr>
          <w:rFonts w:asciiTheme="minorHAnsi" w:hAnsiTheme="minorHAnsi" w:cstheme="minorHAnsi"/>
          <w:color w:val="000000" w:themeColor="text1"/>
          <w:sz w:val="22"/>
          <w:szCs w:val="22"/>
          <w:lang w:val="en-GB"/>
        </w:rPr>
        <w:t>ate</w:t>
      </w:r>
      <w:r w:rsidR="00420040">
        <w:rPr>
          <w:rFonts w:asciiTheme="minorHAnsi" w:hAnsiTheme="minorHAnsi" w:cstheme="minorHAnsi"/>
          <w:color w:val="000000" w:themeColor="text1"/>
          <w:sz w:val="22"/>
          <w:szCs w:val="22"/>
          <w:lang w:val="en-GB"/>
        </w:rPr>
        <w:t>rnal Health Survey which used a pregnancy history</w:t>
      </w:r>
      <w:r w:rsidRPr="00643969">
        <w:rPr>
          <w:rFonts w:asciiTheme="minorHAnsi" w:hAnsiTheme="minorHAnsi" w:cstheme="minorHAnsi"/>
          <w:color w:val="000000" w:themeColor="text1"/>
          <w:sz w:val="22"/>
          <w:szCs w:val="22"/>
          <w:lang w:val="en-GB"/>
        </w:rPr>
        <w:t xml:space="preserve">. SBR:ENMR in </w:t>
      </w:r>
      <w:r w:rsidR="00420040">
        <w:rPr>
          <w:rFonts w:asciiTheme="minorHAnsi" w:hAnsiTheme="minorHAnsi" w:cstheme="minorHAnsi"/>
          <w:color w:val="000000" w:themeColor="text1"/>
          <w:sz w:val="22"/>
          <w:szCs w:val="22"/>
          <w:lang w:val="en-GB"/>
        </w:rPr>
        <w:t xml:space="preserve">Ghana surveys have consistently been higher for surveys using a pregnancy history approach (1993DHS - </w:t>
      </w:r>
      <w:r w:rsidRPr="00643969">
        <w:rPr>
          <w:rFonts w:asciiTheme="minorHAnsi" w:hAnsiTheme="minorHAnsi" w:cstheme="minorHAnsi"/>
          <w:color w:val="000000" w:themeColor="text1"/>
          <w:sz w:val="22"/>
          <w:szCs w:val="22"/>
          <w:lang w:val="en-GB"/>
        </w:rPr>
        <w:t>0.9</w:t>
      </w:r>
      <w:r w:rsidR="00420040">
        <w:rPr>
          <w:rFonts w:asciiTheme="minorHAnsi" w:hAnsiTheme="minorHAnsi" w:cstheme="minorHAnsi"/>
          <w:color w:val="000000" w:themeColor="text1"/>
          <w:sz w:val="22"/>
          <w:szCs w:val="22"/>
          <w:lang w:val="en-GB"/>
        </w:rPr>
        <w:t xml:space="preserve">, 2007MHS – 0.9, 2017MHS </w:t>
      </w:r>
      <w:r w:rsidR="00D02A6B">
        <w:rPr>
          <w:rFonts w:asciiTheme="minorHAnsi" w:hAnsiTheme="minorHAnsi" w:cstheme="minorHAnsi"/>
          <w:color w:val="000000" w:themeColor="text1"/>
          <w:sz w:val="22"/>
          <w:szCs w:val="22"/>
          <w:lang w:val="en-GB"/>
        </w:rPr>
        <w:t>– 1.14</w:t>
      </w:r>
      <w:r w:rsidR="00420040">
        <w:rPr>
          <w:rFonts w:asciiTheme="minorHAnsi" w:hAnsiTheme="minorHAnsi" w:cstheme="minorHAnsi"/>
          <w:color w:val="000000" w:themeColor="text1"/>
          <w:sz w:val="22"/>
          <w:szCs w:val="22"/>
          <w:lang w:val="en-GB"/>
        </w:rPr>
        <w:t>) when compared to surveys using a birth history (2003DHS – 0.3, 2008DHS – 0.5</w:t>
      </w:r>
      <w:r w:rsidR="00662486">
        <w:rPr>
          <w:rFonts w:asciiTheme="minorHAnsi" w:hAnsiTheme="minorHAnsi" w:cstheme="minorHAnsi"/>
          <w:color w:val="000000" w:themeColor="text1"/>
          <w:sz w:val="22"/>
          <w:szCs w:val="22"/>
          <w:lang w:val="en-GB"/>
        </w:rPr>
        <w:t>, 2014DHS-0.57</w:t>
      </w:r>
      <w:r w:rsidR="00420040">
        <w:rPr>
          <w:rFonts w:asciiTheme="minorHAnsi" w:hAnsiTheme="minorHAnsi" w:cstheme="minorHAnsi"/>
          <w:color w:val="000000" w:themeColor="text1"/>
          <w:sz w:val="22"/>
          <w:szCs w:val="22"/>
          <w:lang w:val="en-GB"/>
        </w:rPr>
        <w:t>) .</w:t>
      </w:r>
    </w:p>
    <w:p w14:paraId="1CC19467" w14:textId="79174900" w:rsidR="008774DD" w:rsidRDefault="008774DD" w:rsidP="008774DD">
      <w:pPr>
        <w:pStyle w:val="NormalWeb"/>
        <w:spacing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randomised comparison of the DHS-7 full birth history plus additional questions on non-livebirths (FBH+) to a full pregnancy history (FPH) approach has recently been undertaken</w:t>
      </w:r>
      <w:r w:rsidR="006934E1">
        <w:rPr>
          <w:rFonts w:asciiTheme="minorHAnsi" w:hAnsiTheme="minorHAnsi" w:cstheme="minorHAnsi"/>
          <w:color w:val="000000" w:themeColor="text1"/>
          <w:sz w:val="22"/>
          <w:szCs w:val="22"/>
        </w:rPr>
        <w:t xml:space="preserve"> </w:t>
      </w:r>
      <w:r w:rsidR="006D1318">
        <w:rPr>
          <w:rFonts w:asciiTheme="minorHAnsi" w:hAnsiTheme="minorHAnsi" w:cstheme="minorHAnsi"/>
          <w:color w:val="000000" w:themeColor="text1"/>
          <w:sz w:val="22"/>
          <w:szCs w:val="22"/>
          <w:lang w:val="en-GB"/>
        </w:rPr>
        <w:t xml:space="preserve">in approximately </w:t>
      </w:r>
      <w:r w:rsidR="006934E1" w:rsidRPr="006934E1">
        <w:rPr>
          <w:rFonts w:asciiTheme="minorHAnsi" w:hAnsiTheme="minorHAnsi" w:cstheme="minorHAnsi"/>
          <w:color w:val="000000" w:themeColor="text1"/>
          <w:sz w:val="22"/>
          <w:szCs w:val="22"/>
          <w:lang w:val="en-GB"/>
        </w:rPr>
        <w:t xml:space="preserve">70,000 women in 5 </w:t>
      </w:r>
      <w:r w:rsidR="006D1318">
        <w:rPr>
          <w:rFonts w:asciiTheme="minorHAnsi" w:hAnsiTheme="minorHAnsi" w:cstheme="minorHAnsi"/>
          <w:color w:val="000000" w:themeColor="text1"/>
          <w:sz w:val="22"/>
          <w:szCs w:val="22"/>
          <w:lang w:val="en-GB"/>
        </w:rPr>
        <w:t>HDSS sites in Africa and Asia</w:t>
      </w:r>
      <w:r>
        <w:rPr>
          <w:rFonts w:asciiTheme="minorHAnsi" w:hAnsiTheme="minorHAnsi" w:cstheme="minorHAnsi"/>
          <w:color w:val="000000" w:themeColor="text1"/>
          <w:sz w:val="22"/>
          <w:szCs w:val="22"/>
        </w:rPr>
        <w:t>.</w:t>
      </w:r>
      <w:r w:rsidR="00EA5C90" w:rsidRPr="00D668B3">
        <w:rPr>
          <w:rStyle w:val="FootnoteReference"/>
          <w:rFonts w:asciiTheme="minorHAnsi" w:hAnsiTheme="minorHAnsi" w:cstheme="minorHAnsi"/>
          <w:color w:val="000000" w:themeColor="text1"/>
          <w:sz w:val="22"/>
          <w:szCs w:val="22"/>
        </w:rPr>
        <w:footnoteReference w:id="14"/>
      </w:r>
      <w:r>
        <w:rPr>
          <w:rFonts w:asciiTheme="minorHAnsi" w:hAnsiTheme="minorHAnsi" w:cstheme="minorHAnsi"/>
          <w:color w:val="000000" w:themeColor="text1"/>
          <w:sz w:val="22"/>
          <w:szCs w:val="22"/>
        </w:rPr>
        <w:t xml:space="preserve"> Preliminary results from this study have shown that the shown that the </w:t>
      </w:r>
      <w:r w:rsidR="00EA5C90">
        <w:rPr>
          <w:rFonts w:asciiTheme="minorHAnsi" w:hAnsiTheme="minorHAnsi" w:cstheme="minorHAnsi"/>
          <w:color w:val="000000" w:themeColor="text1"/>
          <w:sz w:val="22"/>
          <w:szCs w:val="22"/>
        </w:rPr>
        <w:t xml:space="preserve">FPH approach took </w:t>
      </w:r>
      <w:r w:rsidRPr="008774DD">
        <w:rPr>
          <w:rFonts w:asciiTheme="minorHAnsi" w:hAnsiTheme="minorHAnsi" w:cstheme="minorHAnsi"/>
          <w:color w:val="000000" w:themeColor="text1"/>
          <w:sz w:val="22"/>
          <w:szCs w:val="22"/>
        </w:rPr>
        <w:t>a median of 1 minute longer than the FBH+ approach</w:t>
      </w:r>
      <w:r w:rsidR="00EA5C90">
        <w:rPr>
          <w:rFonts w:asciiTheme="minorHAnsi" w:hAnsiTheme="minorHAnsi" w:cstheme="minorHAnsi"/>
          <w:color w:val="000000" w:themeColor="text1"/>
          <w:sz w:val="22"/>
          <w:szCs w:val="22"/>
        </w:rPr>
        <w:t>, but the</w:t>
      </w:r>
      <w:r w:rsidRPr="008774DD">
        <w:rPr>
          <w:rFonts w:asciiTheme="minorHAnsi" w:hAnsiTheme="minorHAnsi" w:cstheme="minorHAnsi"/>
          <w:color w:val="000000" w:themeColor="text1"/>
          <w:sz w:val="22"/>
          <w:szCs w:val="22"/>
        </w:rPr>
        <w:t xml:space="preserve"> </w:t>
      </w:r>
      <w:r w:rsidR="00EA5C90">
        <w:rPr>
          <w:rFonts w:asciiTheme="minorHAnsi" w:hAnsiTheme="minorHAnsi" w:cstheme="minorHAnsi"/>
          <w:color w:val="000000" w:themeColor="text1"/>
          <w:sz w:val="22"/>
          <w:szCs w:val="22"/>
        </w:rPr>
        <w:t>stillbirth rate was</w:t>
      </w:r>
      <w:r>
        <w:rPr>
          <w:rFonts w:asciiTheme="minorHAnsi" w:hAnsiTheme="minorHAnsi" w:cstheme="minorHAnsi"/>
          <w:color w:val="000000" w:themeColor="text1"/>
          <w:sz w:val="22"/>
          <w:szCs w:val="22"/>
        </w:rPr>
        <w:t xml:space="preserve"> 21% higher </w:t>
      </w:r>
      <w:r w:rsidR="006D1318" w:rsidRPr="006D1318">
        <w:rPr>
          <w:rFonts w:asciiTheme="minorHAnsi" w:hAnsiTheme="minorHAnsi" w:cstheme="minorHAnsi"/>
          <w:color w:val="000000" w:themeColor="text1"/>
          <w:sz w:val="22"/>
          <w:szCs w:val="22"/>
          <w:lang w:val="en-GB"/>
        </w:rPr>
        <w:t>(95%CI  -10 – 62%)</w:t>
      </w:r>
      <w:r w:rsidR="006D1318">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rPr>
        <w:t>with a FPH approach (unpublished, but further details are available on request or through Trevor Croft who is a member of the study expert advisory group)</w:t>
      </w:r>
      <w:r w:rsidRPr="00D668B3">
        <w:rPr>
          <w:rFonts w:asciiTheme="minorHAnsi" w:hAnsiTheme="minorHAnsi" w:cstheme="minorHAnsi"/>
          <w:color w:val="000000" w:themeColor="text1"/>
          <w:sz w:val="22"/>
          <w:szCs w:val="22"/>
        </w:rPr>
        <w:t>.</w:t>
      </w:r>
    </w:p>
    <w:p w14:paraId="78F2BE88" w14:textId="77777777" w:rsidR="008774DD" w:rsidRPr="00F56D92" w:rsidRDefault="008774DD" w:rsidP="00F56D92">
      <w:pPr>
        <w:tabs>
          <w:tab w:val="left" w:pos="360"/>
        </w:tabs>
        <w:ind w:left="360" w:hanging="360"/>
      </w:pPr>
    </w:p>
    <w:p w14:paraId="4805970F" w14:textId="02647E39" w:rsidR="00BE4C32" w:rsidRPr="00006877" w:rsidRDefault="000E1EC7" w:rsidP="00006877">
      <w:pPr>
        <w:pStyle w:val="Heading1"/>
        <w:rPr>
          <w:b/>
        </w:rPr>
      </w:pPr>
      <w:r w:rsidRPr="00006877">
        <w:rPr>
          <w:b/>
        </w:rPr>
        <w:t xml:space="preserve">Section </w:t>
      </w:r>
      <w:r w:rsidR="009D1D04">
        <w:rPr>
          <w:b/>
        </w:rPr>
        <w:t>V</w:t>
      </w:r>
      <w:r w:rsidRPr="00006877">
        <w:rPr>
          <w:b/>
        </w:rPr>
        <w:t xml:space="preserve">I. </w:t>
      </w:r>
      <w:r w:rsidR="00264A83">
        <w:rPr>
          <w:b/>
        </w:rPr>
        <w:t>Other considerations</w:t>
      </w:r>
    </w:p>
    <w:p w14:paraId="165E8C4C" w14:textId="77777777" w:rsidR="008A0329" w:rsidRDefault="008A0329" w:rsidP="00A10C26">
      <w:pPr>
        <w:pStyle w:val="NoSpacing"/>
      </w:pPr>
    </w:p>
    <w:p w14:paraId="1335DD01" w14:textId="02E11F9B" w:rsidR="00D15788" w:rsidRDefault="00D9355E" w:rsidP="00D9355E">
      <w:pPr>
        <w:pStyle w:val="NoSpacing"/>
        <w:tabs>
          <w:tab w:val="left" w:pos="360"/>
        </w:tabs>
        <w:ind w:left="360" w:hanging="360"/>
      </w:pPr>
      <w:r>
        <w:t>11</w:t>
      </w:r>
      <w:r w:rsidRPr="00F56D92">
        <w:rPr>
          <w:b/>
        </w:rPr>
        <w:t>.</w:t>
      </w:r>
      <w:r w:rsidRPr="00F56D92">
        <w:rPr>
          <w:b/>
        </w:rPr>
        <w:tab/>
      </w:r>
      <w:r w:rsidR="00264A83" w:rsidRPr="00F56D92">
        <w:rPr>
          <w:b/>
        </w:rPr>
        <w:t>Please provide information relevant to the ki</w:t>
      </w:r>
      <w:r w:rsidR="00C420DE" w:rsidRPr="00F56D92">
        <w:rPr>
          <w:b/>
        </w:rPr>
        <w:t>n</w:t>
      </w:r>
      <w:r w:rsidR="00264A83" w:rsidRPr="00F56D92">
        <w:rPr>
          <w:b/>
        </w:rPr>
        <w:t>ds of questions below,</w:t>
      </w:r>
      <w:r w:rsidR="008A5148" w:rsidRPr="00F56D92">
        <w:rPr>
          <w:b/>
        </w:rPr>
        <w:t xml:space="preserve"> and/or anything else you wish to share with us about this indicator (these indicators).</w:t>
      </w:r>
    </w:p>
    <w:p w14:paraId="25604370" w14:textId="77777777" w:rsidR="00D45347" w:rsidRDefault="00D45347" w:rsidP="00D45347">
      <w:pPr>
        <w:pStyle w:val="ListParagraph"/>
        <w:ind w:left="360"/>
      </w:pPr>
    </w:p>
    <w:p w14:paraId="73CED6FB" w14:textId="0A357E07" w:rsidR="00B96B5C" w:rsidRPr="00F56D92" w:rsidRDefault="00D15788" w:rsidP="00D45347">
      <w:pPr>
        <w:pStyle w:val="ListParagraph"/>
        <w:numPr>
          <w:ilvl w:val="0"/>
          <w:numId w:val="20"/>
        </w:numPr>
        <w:spacing w:after="0"/>
        <w:ind w:left="360"/>
        <w:rPr>
          <w:b/>
        </w:rPr>
      </w:pPr>
      <w:r w:rsidRPr="00F56D92">
        <w:rPr>
          <w:b/>
        </w:rPr>
        <w:t>Describe how the d</w:t>
      </w:r>
      <w:r w:rsidR="00006877" w:rsidRPr="00F56D92">
        <w:rPr>
          <w:b/>
        </w:rPr>
        <w:t xml:space="preserve">ata for this indicator </w:t>
      </w:r>
      <w:r w:rsidR="009854DE" w:rsidRPr="00F56D92">
        <w:rPr>
          <w:b/>
        </w:rPr>
        <w:t xml:space="preserve">are </w:t>
      </w:r>
      <w:r w:rsidR="00006877" w:rsidRPr="00F56D92">
        <w:rPr>
          <w:b/>
        </w:rPr>
        <w:t xml:space="preserve">being </w:t>
      </w:r>
      <w:r w:rsidR="00B96B5C" w:rsidRPr="00F56D92">
        <w:rPr>
          <w:b/>
        </w:rPr>
        <w:t>used (</w:t>
      </w:r>
      <w:r w:rsidR="00006877" w:rsidRPr="00F56D92">
        <w:rPr>
          <w:b/>
        </w:rPr>
        <w:t xml:space="preserve">or </w:t>
      </w:r>
      <w:r w:rsidRPr="00F56D92">
        <w:rPr>
          <w:b/>
        </w:rPr>
        <w:t>will be used</w:t>
      </w:r>
      <w:r w:rsidR="00B96B5C" w:rsidRPr="00F56D92">
        <w:rPr>
          <w:b/>
        </w:rPr>
        <w:t>)</w:t>
      </w:r>
      <w:r w:rsidRPr="00F56D92">
        <w:rPr>
          <w:b/>
        </w:rPr>
        <w:t xml:space="preserve">. </w:t>
      </w:r>
    </w:p>
    <w:p w14:paraId="02F06613" w14:textId="77777777" w:rsidR="00D45347" w:rsidRPr="00F56D92" w:rsidRDefault="00D15788" w:rsidP="00D45347">
      <w:pPr>
        <w:pStyle w:val="ListParagraph"/>
        <w:numPr>
          <w:ilvl w:val="1"/>
          <w:numId w:val="16"/>
        </w:numPr>
        <w:spacing w:after="0"/>
        <w:ind w:left="720"/>
        <w:rPr>
          <w:b/>
        </w:rPr>
      </w:pPr>
      <w:r w:rsidRPr="00F56D92">
        <w:rPr>
          <w:b/>
        </w:rPr>
        <w:t xml:space="preserve">Are the data produced by this indicator actionable? </w:t>
      </w:r>
    </w:p>
    <w:p w14:paraId="230D279D" w14:textId="77777777" w:rsidR="00D45347" w:rsidRPr="00F56D92" w:rsidRDefault="00D15788" w:rsidP="00D45347">
      <w:pPr>
        <w:pStyle w:val="ListParagraph"/>
        <w:numPr>
          <w:ilvl w:val="1"/>
          <w:numId w:val="16"/>
        </w:numPr>
        <w:spacing w:after="0"/>
        <w:ind w:left="720"/>
        <w:rPr>
          <w:b/>
        </w:rPr>
      </w:pPr>
      <w:r w:rsidRPr="00F56D92">
        <w:rPr>
          <w:b/>
        </w:rPr>
        <w:t xml:space="preserve">Who will use the data? </w:t>
      </w:r>
    </w:p>
    <w:p w14:paraId="48983862" w14:textId="5B889D73" w:rsidR="00D15788" w:rsidRPr="00F56D92" w:rsidRDefault="00D15788" w:rsidP="00D45347">
      <w:pPr>
        <w:pStyle w:val="ListParagraph"/>
        <w:numPr>
          <w:ilvl w:val="1"/>
          <w:numId w:val="16"/>
        </w:numPr>
        <w:spacing w:after="0"/>
        <w:ind w:left="720"/>
        <w:rPr>
          <w:b/>
        </w:rPr>
      </w:pPr>
      <w:r w:rsidRPr="00F56D92">
        <w:rPr>
          <w:b/>
        </w:rPr>
        <w:t xml:space="preserve">What kinds of decisions will be made using these data? </w:t>
      </w:r>
    </w:p>
    <w:p w14:paraId="25F5AF68" w14:textId="78FE5516" w:rsidR="008D519B" w:rsidRPr="00F56D92" w:rsidRDefault="00B71A43" w:rsidP="00D45347">
      <w:pPr>
        <w:pStyle w:val="ListParagraph"/>
        <w:numPr>
          <w:ilvl w:val="0"/>
          <w:numId w:val="16"/>
        </w:numPr>
        <w:spacing w:after="0"/>
        <w:ind w:left="360"/>
        <w:rPr>
          <w:b/>
        </w:rPr>
      </w:pPr>
      <w:r w:rsidRPr="00F56D92">
        <w:rPr>
          <w:b/>
        </w:rPr>
        <w:t>For what kinds of countries would the indicator(s) be most useful?</w:t>
      </w:r>
    </w:p>
    <w:p w14:paraId="77FD0806" w14:textId="5D1F1BE7" w:rsidR="00A67ECE" w:rsidRPr="00F56D92" w:rsidRDefault="00A67ECE" w:rsidP="00D45347">
      <w:pPr>
        <w:pStyle w:val="ListParagraph"/>
        <w:numPr>
          <w:ilvl w:val="0"/>
          <w:numId w:val="20"/>
        </w:numPr>
        <w:spacing w:after="0"/>
        <w:ind w:left="360"/>
        <w:rPr>
          <w:b/>
        </w:rPr>
      </w:pPr>
      <w:r w:rsidRPr="00F56D92">
        <w:rPr>
          <w:b/>
        </w:rPr>
        <w:t xml:space="preserve">Does the DHS survey offer any particular advantage over other available data sources for </w:t>
      </w:r>
      <w:r w:rsidR="00950074" w:rsidRPr="00F56D92">
        <w:rPr>
          <w:b/>
        </w:rPr>
        <w:t xml:space="preserve">measuring </w:t>
      </w:r>
      <w:r w:rsidRPr="00F56D92">
        <w:rPr>
          <w:b/>
        </w:rPr>
        <w:t>this indicator?</w:t>
      </w:r>
      <w:r w:rsidR="008D519B" w:rsidRPr="00F56D92">
        <w:rPr>
          <w:b/>
        </w:rPr>
        <w:t xml:space="preserve"> If so, what?</w:t>
      </w:r>
    </w:p>
    <w:p w14:paraId="00EEEE04" w14:textId="77777777" w:rsidR="00A67ECE" w:rsidRDefault="00A67ECE" w:rsidP="00D45347">
      <w:pPr>
        <w:pStyle w:val="ListParagraph"/>
        <w:spacing w:after="0"/>
        <w:ind w:left="360" w:hanging="360"/>
      </w:pPr>
    </w:p>
    <w:p w14:paraId="7520F063" w14:textId="19585564" w:rsidR="00CD0754" w:rsidRPr="00245F07" w:rsidRDefault="00CD0754" w:rsidP="00245F07">
      <w:pPr>
        <w:rPr>
          <w:color w:val="000000" w:themeColor="text1"/>
        </w:rPr>
      </w:pPr>
      <w:r w:rsidRPr="00245F07">
        <w:rPr>
          <w:color w:val="000000" w:themeColor="text1"/>
        </w:rPr>
        <w:lastRenderedPageBreak/>
        <w:t>This data would be useful for all low- and middle-income countries that do not have or h</w:t>
      </w:r>
      <w:r w:rsidR="0010798A" w:rsidRPr="00245F07">
        <w:rPr>
          <w:color w:val="000000" w:themeColor="text1"/>
        </w:rPr>
        <w:t>ave</w:t>
      </w:r>
      <w:r w:rsidRPr="00245F07">
        <w:rPr>
          <w:color w:val="000000" w:themeColor="text1"/>
        </w:rPr>
        <w:t xml:space="preserve"> inadequate civil and vital registration systems </w:t>
      </w:r>
      <w:r w:rsidR="00F56D92">
        <w:rPr>
          <w:color w:val="000000" w:themeColor="text1"/>
        </w:rPr>
        <w:t>for reporting</w:t>
      </w:r>
      <w:r w:rsidRPr="00245F07">
        <w:rPr>
          <w:color w:val="000000" w:themeColor="text1"/>
        </w:rPr>
        <w:t xml:space="preserve"> stillbirth</w:t>
      </w:r>
      <w:r w:rsidR="00F56D92">
        <w:rPr>
          <w:color w:val="000000" w:themeColor="text1"/>
        </w:rPr>
        <w:t>s</w:t>
      </w:r>
      <w:r w:rsidR="00D668B3" w:rsidRPr="00245F07">
        <w:rPr>
          <w:color w:val="000000" w:themeColor="text1"/>
        </w:rPr>
        <w:t xml:space="preserve"> and which currently rely on the DHS for stillbirth data. </w:t>
      </w:r>
      <w:r w:rsidR="0010798A" w:rsidRPr="00245F07">
        <w:rPr>
          <w:color w:val="000000" w:themeColor="text1"/>
        </w:rPr>
        <w:t xml:space="preserve">These changes would improve the capture of pregnancy </w:t>
      </w:r>
      <w:r w:rsidR="00D668B3" w:rsidRPr="00245F07">
        <w:rPr>
          <w:color w:val="000000" w:themeColor="text1"/>
        </w:rPr>
        <w:t xml:space="preserve">outcomes </w:t>
      </w:r>
      <w:r w:rsidR="0010798A" w:rsidRPr="00245F07">
        <w:rPr>
          <w:color w:val="000000" w:themeColor="text1"/>
        </w:rPr>
        <w:t>and the calculation of stillbirth rates</w:t>
      </w:r>
      <w:r w:rsidR="00D668B3" w:rsidRPr="00245F07">
        <w:rPr>
          <w:color w:val="000000" w:themeColor="text1"/>
        </w:rPr>
        <w:t xml:space="preserve"> and make internationally comparable data available. The data would be extremely useful for tracking stillbirth reductions and achievement of the agreed upon goal of a stillbirth rate 12 per 1000 births by 2030.</w:t>
      </w:r>
    </w:p>
    <w:p w14:paraId="4B584AF5" w14:textId="68D4F0C9" w:rsidR="001979C1" w:rsidRDefault="00F56D92" w:rsidP="00245F07">
      <w:pPr>
        <w:rPr>
          <w:color w:val="000000" w:themeColor="text1"/>
        </w:rPr>
      </w:pPr>
      <w:r w:rsidRPr="00F56D92">
        <w:rPr>
          <w:rFonts w:cstheme="minorHAnsi"/>
          <w:color w:val="000000" w:themeColor="text1"/>
        </w:rPr>
        <w:t>DHS survey data are increasingly utilised to understand risk factors for maternal, child, and neonatal mortality with results disseminated through peer-reviewed publication</w:t>
      </w:r>
      <w:r w:rsidR="00B87703">
        <w:rPr>
          <w:rFonts w:cstheme="minorHAnsi"/>
          <w:color w:val="000000" w:themeColor="text1"/>
        </w:rPr>
        <w:t xml:space="preserve">s which ensures greater access </w:t>
      </w:r>
      <w:r w:rsidRPr="00F56D92">
        <w:rPr>
          <w:rFonts w:cstheme="minorHAnsi"/>
          <w:color w:val="000000" w:themeColor="text1"/>
        </w:rPr>
        <w:t>to information and evidence for policy and programme decision makers.</w:t>
      </w:r>
      <w:r w:rsidRPr="00F56D92">
        <w:rPr>
          <w:color w:val="000000" w:themeColor="text1"/>
        </w:rPr>
        <w:t xml:space="preserve"> </w:t>
      </w:r>
      <w:r w:rsidR="001979C1" w:rsidRPr="00F56D92">
        <w:rPr>
          <w:color w:val="000000" w:themeColor="text1"/>
        </w:rPr>
        <w:t>The</w:t>
      </w:r>
      <w:r w:rsidR="001979C1" w:rsidRPr="00245F07">
        <w:rPr>
          <w:color w:val="000000" w:themeColor="text1"/>
        </w:rPr>
        <w:t xml:space="preserve"> data will be used by countries to make decisions and prioritise programs and develop policies to facilitate stillbirth prevention</w:t>
      </w:r>
      <w:r w:rsidR="00D668B3" w:rsidRPr="00245F07">
        <w:rPr>
          <w:color w:val="000000" w:themeColor="text1"/>
        </w:rPr>
        <w:t xml:space="preserve">. </w:t>
      </w:r>
      <w:r w:rsidR="00561732" w:rsidRPr="00245F07">
        <w:rPr>
          <w:color w:val="000000" w:themeColor="text1"/>
        </w:rPr>
        <w:t xml:space="preserve">If risk factor data were available, it would be possible to quantify the contribution coverage of care would be making towards this reduction and for targeting interventions. </w:t>
      </w:r>
    </w:p>
    <w:p w14:paraId="3814894A" w14:textId="68FA2B4A" w:rsidR="001979C1" w:rsidRPr="00245F07" w:rsidRDefault="001979C1" w:rsidP="00245F07">
      <w:pPr>
        <w:rPr>
          <w:color w:val="000000" w:themeColor="text1"/>
        </w:rPr>
      </w:pPr>
      <w:r w:rsidRPr="00245F07">
        <w:rPr>
          <w:color w:val="000000" w:themeColor="text1"/>
        </w:rPr>
        <w:t>DHS surveys provide some of the only nationally</w:t>
      </w:r>
      <w:r w:rsidR="00561732" w:rsidRPr="00245F07">
        <w:rPr>
          <w:color w:val="000000" w:themeColor="text1"/>
        </w:rPr>
        <w:t>-</w:t>
      </w:r>
      <w:r w:rsidRPr="00245F07">
        <w:rPr>
          <w:color w:val="000000" w:themeColor="text1"/>
        </w:rPr>
        <w:t>representative</w:t>
      </w:r>
      <w:r w:rsidR="00145ABA">
        <w:rPr>
          <w:color w:val="000000" w:themeColor="text1"/>
        </w:rPr>
        <w:t>,</w:t>
      </w:r>
      <w:r w:rsidRPr="00245F07">
        <w:rPr>
          <w:color w:val="000000" w:themeColor="text1"/>
        </w:rPr>
        <w:t xml:space="preserve"> population</w:t>
      </w:r>
      <w:r w:rsidR="00561732" w:rsidRPr="00245F07">
        <w:rPr>
          <w:color w:val="000000" w:themeColor="text1"/>
        </w:rPr>
        <w:t>-based</w:t>
      </w:r>
      <w:r w:rsidRPr="00245F07">
        <w:rPr>
          <w:color w:val="000000" w:themeColor="text1"/>
        </w:rPr>
        <w:t xml:space="preserve"> data on stillbirth for the majority of countries where the surveys are done. This is currently the only opportunity to improve data on stillbirth in the short-term. It would assist in raising attention to stillbirth at the national level in countries where stillbirth have little visibility because of the lack of quality data and availability of country-specific understanding of risk factors.</w:t>
      </w:r>
      <w:r w:rsidR="007A06E1" w:rsidRPr="00245F07">
        <w:rPr>
          <w:color w:val="000000" w:themeColor="text1"/>
        </w:rPr>
        <w:t xml:space="preserve"> </w:t>
      </w:r>
    </w:p>
    <w:p w14:paraId="7F5C5957" w14:textId="77777777" w:rsidR="006845C2" w:rsidRDefault="006845C2" w:rsidP="001E73BD">
      <w:pPr>
        <w:rPr>
          <w:b/>
        </w:rPr>
        <w:sectPr w:rsidR="006845C2" w:rsidSect="00034FA5">
          <w:footerReference w:type="default" r:id="rId20"/>
          <w:pgSz w:w="12240" w:h="15840"/>
          <w:pgMar w:top="1440" w:right="1440" w:bottom="1440" w:left="1440" w:header="720" w:footer="547" w:gutter="0"/>
          <w:cols w:space="720"/>
          <w:docGrid w:linePitch="360"/>
        </w:sectPr>
      </w:pPr>
    </w:p>
    <w:p w14:paraId="294A0C20" w14:textId="6F88613C" w:rsidR="006845C2" w:rsidRPr="004A7512" w:rsidRDefault="004A7512" w:rsidP="001E73BD">
      <w:pPr>
        <w:rPr>
          <w:rFonts w:eastAsia="Times New Roman" w:cstheme="minorHAnsi"/>
          <w:b/>
          <w:bCs/>
          <w:color w:val="000000"/>
          <w:sz w:val="28"/>
          <w:szCs w:val="28"/>
          <w:lang w:val="en-US"/>
        </w:rPr>
      </w:pPr>
      <w:bookmarkStart w:id="3" w:name="AnnexA"/>
      <w:r w:rsidRPr="004A7512">
        <w:rPr>
          <w:rFonts w:eastAsia="Times New Roman" w:cstheme="minorHAnsi"/>
          <w:b/>
          <w:bCs/>
          <w:color w:val="000000"/>
          <w:sz w:val="28"/>
          <w:szCs w:val="28"/>
          <w:lang w:val="en-US"/>
        </w:rPr>
        <w:lastRenderedPageBreak/>
        <w:t>Annex A</w:t>
      </w:r>
    </w:p>
    <w:bookmarkEnd w:id="3"/>
    <w:p w14:paraId="1505B1F2" w14:textId="66ABA078" w:rsidR="006845C2" w:rsidRPr="00B87703" w:rsidRDefault="004A7512" w:rsidP="001E73BD">
      <w:pPr>
        <w:rPr>
          <w:b/>
        </w:rPr>
      </w:pPr>
      <w:r w:rsidRPr="00B87703">
        <w:rPr>
          <w:b/>
        </w:rPr>
        <w:t>A</w:t>
      </w:r>
      <w:r w:rsidR="006845C2" w:rsidRPr="00B87703">
        <w:rPr>
          <w:b/>
        </w:rPr>
        <w:t xml:space="preserve">1 - Pregnancy history questions from the </w:t>
      </w:r>
      <w:r w:rsidR="00B87703" w:rsidRPr="00B87703">
        <w:rPr>
          <w:b/>
        </w:rPr>
        <w:t>2016 Nepal DHS</w:t>
      </w:r>
    </w:p>
    <w:p w14:paraId="46FAD07A" w14:textId="57784B5F" w:rsidR="00E707E3" w:rsidRDefault="00E707E3" w:rsidP="001E73BD">
      <w:r w:rsidRPr="00E707E3">
        <w:rPr>
          <w:noProof/>
          <w:lang w:eastAsia="en-GB"/>
        </w:rPr>
        <w:drawing>
          <wp:inline distT="0" distB="0" distL="0" distR="0" wp14:anchorId="27B79A3E" wp14:editId="1C8BBA0D">
            <wp:extent cx="6124575" cy="477833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5539" cy="4794695"/>
                    </a:xfrm>
                    <a:prstGeom prst="rect">
                      <a:avLst/>
                    </a:prstGeom>
                    <a:noFill/>
                    <a:ln>
                      <a:noFill/>
                    </a:ln>
                  </pic:spPr>
                </pic:pic>
              </a:graphicData>
            </a:graphic>
          </wp:inline>
        </w:drawing>
      </w:r>
    </w:p>
    <w:p w14:paraId="3CF05307" w14:textId="31C327F7" w:rsidR="00D6689B" w:rsidRDefault="00D6689B" w:rsidP="001E73BD"/>
    <w:p w14:paraId="26E10247" w14:textId="3E5048F3" w:rsidR="00D6689B" w:rsidRDefault="00D6689B" w:rsidP="001E73BD"/>
    <w:p w14:paraId="290B593C" w14:textId="52C4672C" w:rsidR="00D6689B" w:rsidRDefault="00D6689B" w:rsidP="001E73BD">
      <w:r w:rsidRPr="00D6689B">
        <w:rPr>
          <w:noProof/>
          <w:lang w:eastAsia="en-GB"/>
        </w:rPr>
        <w:lastRenderedPageBreak/>
        <w:drawing>
          <wp:inline distT="0" distB="0" distL="0" distR="0" wp14:anchorId="2BB08F1F" wp14:editId="37E11385">
            <wp:extent cx="5943600" cy="340315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403152"/>
                    </a:xfrm>
                    <a:prstGeom prst="rect">
                      <a:avLst/>
                    </a:prstGeom>
                    <a:noFill/>
                    <a:ln>
                      <a:noFill/>
                    </a:ln>
                  </pic:spPr>
                </pic:pic>
              </a:graphicData>
            </a:graphic>
          </wp:inline>
        </w:drawing>
      </w:r>
    </w:p>
    <w:p w14:paraId="5C403C0F" w14:textId="77777777" w:rsidR="00B87703" w:rsidRDefault="00B87703" w:rsidP="001E73BD"/>
    <w:p w14:paraId="4C0223DE" w14:textId="5A6127C9" w:rsidR="006845C2" w:rsidRPr="00B87703" w:rsidRDefault="004A7512" w:rsidP="001E73BD">
      <w:pPr>
        <w:rPr>
          <w:b/>
        </w:rPr>
      </w:pPr>
      <w:bookmarkStart w:id="4" w:name="AnnexA2"/>
      <w:r w:rsidRPr="00B87703">
        <w:rPr>
          <w:b/>
        </w:rPr>
        <w:t>A2</w:t>
      </w:r>
      <w:bookmarkEnd w:id="4"/>
      <w:r w:rsidRPr="00B87703">
        <w:rPr>
          <w:b/>
        </w:rPr>
        <w:t xml:space="preserve"> – Section 4 Pregnancy and Postnatal Care questions from the 2017 Ghana Maternal Health Survey</w:t>
      </w:r>
    </w:p>
    <w:p w14:paraId="55E3FA1A" w14:textId="50D55518" w:rsidR="004A7512" w:rsidRDefault="004A7512" w:rsidP="001E73BD">
      <w:r w:rsidRPr="004A7512">
        <w:rPr>
          <w:noProof/>
          <w:lang w:eastAsia="en-GB"/>
        </w:rPr>
        <w:drawing>
          <wp:inline distT="0" distB="0" distL="0" distR="0" wp14:anchorId="76320A69" wp14:editId="31178397">
            <wp:extent cx="5943600" cy="3224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224666"/>
                    </a:xfrm>
                    <a:prstGeom prst="rect">
                      <a:avLst/>
                    </a:prstGeom>
                    <a:noFill/>
                    <a:ln>
                      <a:noFill/>
                    </a:ln>
                  </pic:spPr>
                </pic:pic>
              </a:graphicData>
            </a:graphic>
          </wp:inline>
        </w:drawing>
      </w:r>
    </w:p>
    <w:p w14:paraId="0607B2BE" w14:textId="3829B41B" w:rsidR="006845C2" w:rsidRDefault="006845C2" w:rsidP="001E73BD"/>
    <w:p w14:paraId="15978BCB" w14:textId="49193022" w:rsidR="006845C2" w:rsidRDefault="006845C2" w:rsidP="001E73BD"/>
    <w:p w14:paraId="66586B08" w14:textId="23081001" w:rsidR="00752DF8" w:rsidRDefault="00752DF8">
      <w:r>
        <w:br w:type="page"/>
      </w:r>
    </w:p>
    <w:p w14:paraId="5932E23D" w14:textId="1763927D" w:rsidR="00752DF8" w:rsidRDefault="004A7512" w:rsidP="00752DF8">
      <w:pPr>
        <w:pStyle w:val="MCSPChapterTitle"/>
        <w:spacing w:before="240"/>
        <w:rPr>
          <w:rFonts w:asciiTheme="minorHAnsi" w:eastAsia="Times New Roman" w:hAnsiTheme="minorHAnsi" w:cstheme="minorHAnsi"/>
          <w:bCs/>
          <w:color w:val="000000"/>
          <w:sz w:val="28"/>
          <w:szCs w:val="28"/>
        </w:rPr>
      </w:pPr>
      <w:bookmarkStart w:id="5" w:name="AnnexB"/>
      <w:r>
        <w:rPr>
          <w:rFonts w:asciiTheme="minorHAnsi" w:eastAsia="Times New Roman" w:hAnsiTheme="minorHAnsi" w:cstheme="minorHAnsi"/>
          <w:bCs/>
          <w:color w:val="000000"/>
          <w:sz w:val="28"/>
          <w:szCs w:val="28"/>
        </w:rPr>
        <w:lastRenderedPageBreak/>
        <w:t xml:space="preserve">Annex </w:t>
      </w:r>
      <w:bookmarkEnd w:id="5"/>
      <w:r w:rsidR="00B752FB">
        <w:rPr>
          <w:rFonts w:asciiTheme="minorHAnsi" w:eastAsia="Times New Roman" w:hAnsiTheme="minorHAnsi" w:cstheme="minorHAnsi"/>
          <w:bCs/>
          <w:color w:val="000000"/>
          <w:sz w:val="28"/>
          <w:szCs w:val="28"/>
        </w:rPr>
        <w:t>B</w:t>
      </w:r>
      <w:r w:rsidR="00752DF8" w:rsidRPr="00006DFE">
        <w:rPr>
          <w:rFonts w:asciiTheme="minorHAnsi" w:eastAsia="Times New Roman" w:hAnsiTheme="minorHAnsi" w:cstheme="minorHAnsi"/>
          <w:bCs/>
          <w:color w:val="000000"/>
          <w:sz w:val="28"/>
          <w:szCs w:val="28"/>
        </w:rPr>
        <w:t>. Technical Working Group and Consultation Participant Lists</w:t>
      </w:r>
    </w:p>
    <w:p w14:paraId="4D564B33" w14:textId="009CE54A" w:rsidR="00E707E3" w:rsidRPr="00E707E3" w:rsidRDefault="00E707E3" w:rsidP="00752DF8">
      <w:pPr>
        <w:pStyle w:val="MCSPChapterTitle"/>
        <w:spacing w:before="240"/>
        <w:rPr>
          <w:rFonts w:asciiTheme="minorHAnsi" w:eastAsia="Times New Roman" w:hAnsiTheme="minorHAnsi" w:cstheme="minorHAnsi"/>
          <w:b w:val="0"/>
          <w:bCs/>
          <w:color w:val="000000"/>
          <w:sz w:val="24"/>
          <w:szCs w:val="28"/>
        </w:rPr>
      </w:pPr>
      <w:r w:rsidRPr="00E707E3">
        <w:rPr>
          <w:rFonts w:asciiTheme="minorHAnsi" w:eastAsia="Times New Roman" w:hAnsiTheme="minorHAnsi" w:cstheme="minorHAnsi"/>
          <w:b w:val="0"/>
          <w:bCs/>
          <w:color w:val="000000"/>
          <w:sz w:val="24"/>
          <w:szCs w:val="28"/>
        </w:rPr>
        <w:t>We thank Aliki Christou for the preparation of the first draft of these recommendations</w:t>
      </w:r>
      <w:r>
        <w:rPr>
          <w:rFonts w:asciiTheme="minorHAnsi" w:eastAsia="Times New Roman" w:hAnsiTheme="minorHAnsi" w:cstheme="minorHAnsi"/>
          <w:b w:val="0"/>
          <w:bCs/>
          <w:color w:val="000000"/>
          <w:sz w:val="24"/>
          <w:szCs w:val="28"/>
        </w:rPr>
        <w:t xml:space="preserve"> on behalf of the wider group</w:t>
      </w:r>
      <w:r w:rsidRPr="00E707E3">
        <w:rPr>
          <w:rFonts w:asciiTheme="minorHAnsi" w:eastAsia="Times New Roman" w:hAnsiTheme="minorHAnsi" w:cstheme="minorHAnsi"/>
          <w:b w:val="0"/>
          <w:bCs/>
          <w:color w:val="000000"/>
          <w:sz w:val="24"/>
          <w:szCs w:val="28"/>
        </w:rPr>
        <w:t>.</w:t>
      </w:r>
    </w:p>
    <w:p w14:paraId="101E1FB8" w14:textId="77777777" w:rsidR="00752DF8" w:rsidRPr="00006DFE" w:rsidRDefault="00752DF8" w:rsidP="00752DF8">
      <w:pPr>
        <w:pStyle w:val="MCSPChapterTitle"/>
        <w:spacing w:before="240"/>
        <w:rPr>
          <w:rFonts w:asciiTheme="minorHAnsi" w:eastAsia="Times New Roman" w:hAnsiTheme="minorHAnsi" w:cstheme="minorHAnsi"/>
          <w:bCs/>
          <w:color w:val="000000"/>
          <w:sz w:val="28"/>
          <w:szCs w:val="28"/>
        </w:rPr>
      </w:pPr>
      <w:r w:rsidRPr="00006DFE">
        <w:rPr>
          <w:rFonts w:asciiTheme="minorHAnsi" w:eastAsia="Times New Roman" w:hAnsiTheme="minorHAnsi" w:cstheme="minorHAnsi"/>
          <w:bCs/>
          <w:color w:val="000000"/>
          <w:sz w:val="28"/>
          <w:szCs w:val="28"/>
        </w:rPr>
        <w:t>Technical Working Group Participant Lis</w:t>
      </w:r>
      <w:r>
        <w:rPr>
          <w:rFonts w:asciiTheme="minorHAnsi" w:eastAsia="Times New Roman" w:hAnsiTheme="minorHAnsi" w:cstheme="minorHAnsi"/>
          <w:bCs/>
          <w:color w:val="000000"/>
          <w:sz w:val="28"/>
          <w:szCs w:val="28"/>
        </w:rPr>
        <w:t>t</w:t>
      </w:r>
    </w:p>
    <w:tbl>
      <w:tblPr>
        <w:tblStyle w:val="TableGrid"/>
        <w:tblW w:w="9715" w:type="dxa"/>
        <w:tblLook w:val="04A0" w:firstRow="1" w:lastRow="0" w:firstColumn="1" w:lastColumn="0" w:noHBand="0" w:noVBand="1"/>
      </w:tblPr>
      <w:tblGrid>
        <w:gridCol w:w="554"/>
        <w:gridCol w:w="3592"/>
        <w:gridCol w:w="5569"/>
      </w:tblGrid>
      <w:tr w:rsidR="00752DF8" w:rsidRPr="00006DFE" w14:paraId="0F448DC8" w14:textId="77777777" w:rsidTr="00752DF8">
        <w:tc>
          <w:tcPr>
            <w:tcW w:w="554" w:type="dxa"/>
            <w:shd w:val="clear" w:color="auto" w:fill="002A6C"/>
          </w:tcPr>
          <w:p w14:paraId="6EB39C59" w14:textId="77777777" w:rsidR="00752DF8" w:rsidRPr="00006DFE" w:rsidRDefault="00752DF8" w:rsidP="00752DF8">
            <w:pPr>
              <w:spacing w:after="60"/>
              <w:rPr>
                <w:rFonts w:cstheme="minorHAnsi"/>
                <w:b/>
                <w:color w:val="FFFFFF" w:themeColor="background1"/>
              </w:rPr>
            </w:pPr>
          </w:p>
        </w:tc>
        <w:tc>
          <w:tcPr>
            <w:tcW w:w="3592" w:type="dxa"/>
            <w:shd w:val="clear" w:color="auto" w:fill="002A6C"/>
          </w:tcPr>
          <w:p w14:paraId="7B81FF9C" w14:textId="77777777" w:rsidR="00752DF8" w:rsidRPr="00006DFE" w:rsidRDefault="00752DF8" w:rsidP="00752DF8">
            <w:pPr>
              <w:spacing w:after="60"/>
              <w:rPr>
                <w:rFonts w:cstheme="minorHAnsi"/>
                <w:b/>
                <w:color w:val="FFFFFF" w:themeColor="background1"/>
              </w:rPr>
            </w:pPr>
            <w:r w:rsidRPr="00006DFE">
              <w:rPr>
                <w:rFonts w:cstheme="minorHAnsi"/>
                <w:b/>
                <w:color w:val="FFFFFF" w:themeColor="background1"/>
              </w:rPr>
              <w:t>Name</w:t>
            </w:r>
          </w:p>
        </w:tc>
        <w:tc>
          <w:tcPr>
            <w:tcW w:w="5569" w:type="dxa"/>
            <w:shd w:val="clear" w:color="auto" w:fill="002A6C"/>
          </w:tcPr>
          <w:p w14:paraId="4537F87C" w14:textId="77777777" w:rsidR="00752DF8" w:rsidRPr="00006DFE" w:rsidRDefault="00752DF8" w:rsidP="00752DF8">
            <w:pPr>
              <w:spacing w:after="60"/>
              <w:rPr>
                <w:rFonts w:cstheme="minorHAnsi"/>
                <w:b/>
                <w:color w:val="FFFFFF" w:themeColor="background1"/>
              </w:rPr>
            </w:pPr>
            <w:r w:rsidRPr="00006DFE">
              <w:rPr>
                <w:rFonts w:cstheme="minorHAnsi"/>
                <w:b/>
                <w:color w:val="FFFFFF" w:themeColor="background1"/>
              </w:rPr>
              <w:t>Organization</w:t>
            </w:r>
          </w:p>
        </w:tc>
      </w:tr>
      <w:tr w:rsidR="00752DF8" w:rsidRPr="00006DFE" w14:paraId="213928F9" w14:textId="77777777" w:rsidTr="00752DF8">
        <w:tc>
          <w:tcPr>
            <w:tcW w:w="554" w:type="dxa"/>
          </w:tcPr>
          <w:p w14:paraId="53FFF83D" w14:textId="77777777" w:rsidR="00752DF8" w:rsidRPr="00006DFE" w:rsidRDefault="00752DF8" w:rsidP="00752DF8">
            <w:pPr>
              <w:spacing w:after="60"/>
              <w:rPr>
                <w:rFonts w:cstheme="minorHAnsi"/>
              </w:rPr>
            </w:pPr>
            <w:r>
              <w:rPr>
                <w:rFonts w:cstheme="minorHAnsi"/>
              </w:rPr>
              <w:t>1</w:t>
            </w:r>
          </w:p>
        </w:tc>
        <w:tc>
          <w:tcPr>
            <w:tcW w:w="3592" w:type="dxa"/>
          </w:tcPr>
          <w:p w14:paraId="1DE31A0C" w14:textId="77777777" w:rsidR="00752DF8" w:rsidRPr="00B71067" w:rsidRDefault="00752DF8" w:rsidP="00752DF8">
            <w:pPr>
              <w:spacing w:after="60"/>
              <w:rPr>
                <w:rFonts w:cstheme="minorHAnsi"/>
              </w:rPr>
            </w:pPr>
            <w:r w:rsidRPr="00B71067">
              <w:rPr>
                <w:rFonts w:cstheme="minorHAnsi"/>
              </w:rPr>
              <w:t>Agbessi Amouzou</w:t>
            </w:r>
          </w:p>
        </w:tc>
        <w:tc>
          <w:tcPr>
            <w:tcW w:w="5569" w:type="dxa"/>
          </w:tcPr>
          <w:p w14:paraId="2C6B08B1" w14:textId="77777777" w:rsidR="00752DF8" w:rsidRPr="00B71067" w:rsidRDefault="00752DF8" w:rsidP="00752DF8">
            <w:pPr>
              <w:spacing w:after="60"/>
              <w:rPr>
                <w:rFonts w:cstheme="minorHAnsi"/>
              </w:rPr>
            </w:pPr>
            <w:r w:rsidRPr="00B71067">
              <w:rPr>
                <w:rFonts w:cstheme="minorHAnsi"/>
              </w:rPr>
              <w:t>JHSPH</w:t>
            </w:r>
          </w:p>
        </w:tc>
      </w:tr>
      <w:tr w:rsidR="00752DF8" w:rsidRPr="00006DFE" w14:paraId="7D40B695" w14:textId="77777777" w:rsidTr="00752DF8">
        <w:tc>
          <w:tcPr>
            <w:tcW w:w="554" w:type="dxa"/>
          </w:tcPr>
          <w:p w14:paraId="28E5948D" w14:textId="77777777" w:rsidR="00752DF8" w:rsidRPr="00006DFE" w:rsidRDefault="00752DF8" w:rsidP="00752DF8">
            <w:pPr>
              <w:spacing w:after="60"/>
              <w:rPr>
                <w:rFonts w:cstheme="minorHAnsi"/>
              </w:rPr>
            </w:pPr>
            <w:r>
              <w:rPr>
                <w:rFonts w:cstheme="minorHAnsi"/>
              </w:rPr>
              <w:t>2</w:t>
            </w:r>
          </w:p>
        </w:tc>
        <w:tc>
          <w:tcPr>
            <w:tcW w:w="3592" w:type="dxa"/>
          </w:tcPr>
          <w:p w14:paraId="0A80B2A1" w14:textId="77777777" w:rsidR="00752DF8" w:rsidRPr="00B71067" w:rsidRDefault="00752DF8" w:rsidP="00752DF8">
            <w:pPr>
              <w:spacing w:after="60"/>
              <w:rPr>
                <w:rFonts w:cstheme="minorHAnsi"/>
              </w:rPr>
            </w:pPr>
            <w:r w:rsidRPr="00B71067">
              <w:rPr>
                <w:rFonts w:cstheme="minorHAnsi"/>
              </w:rPr>
              <w:t>Allisyn Moran</w:t>
            </w:r>
          </w:p>
        </w:tc>
        <w:tc>
          <w:tcPr>
            <w:tcW w:w="5569" w:type="dxa"/>
          </w:tcPr>
          <w:p w14:paraId="06516FF5" w14:textId="77777777" w:rsidR="00752DF8" w:rsidRPr="00B71067" w:rsidRDefault="00752DF8" w:rsidP="00752DF8">
            <w:pPr>
              <w:spacing w:after="60"/>
              <w:rPr>
                <w:rFonts w:cstheme="minorHAnsi"/>
              </w:rPr>
            </w:pPr>
            <w:r w:rsidRPr="00B71067">
              <w:rPr>
                <w:rFonts w:cstheme="minorHAnsi"/>
              </w:rPr>
              <w:t>WHO</w:t>
            </w:r>
          </w:p>
        </w:tc>
      </w:tr>
      <w:tr w:rsidR="00752DF8" w:rsidRPr="00006DFE" w14:paraId="5E0AEAF3" w14:textId="77777777" w:rsidTr="00752DF8">
        <w:tc>
          <w:tcPr>
            <w:tcW w:w="554" w:type="dxa"/>
          </w:tcPr>
          <w:p w14:paraId="36A97541" w14:textId="77777777" w:rsidR="00752DF8" w:rsidRPr="00006DFE" w:rsidRDefault="00752DF8" w:rsidP="00752DF8">
            <w:pPr>
              <w:spacing w:after="60"/>
              <w:rPr>
                <w:rFonts w:cstheme="minorHAnsi"/>
              </w:rPr>
            </w:pPr>
            <w:r>
              <w:rPr>
                <w:rFonts w:cstheme="minorHAnsi"/>
              </w:rPr>
              <w:t>3</w:t>
            </w:r>
          </w:p>
        </w:tc>
        <w:tc>
          <w:tcPr>
            <w:tcW w:w="3592" w:type="dxa"/>
          </w:tcPr>
          <w:p w14:paraId="1E0413A9" w14:textId="77777777" w:rsidR="00752DF8" w:rsidRPr="00B71067" w:rsidRDefault="00752DF8" w:rsidP="00752DF8">
            <w:pPr>
              <w:spacing w:after="60"/>
              <w:rPr>
                <w:rFonts w:cstheme="minorHAnsi"/>
              </w:rPr>
            </w:pPr>
            <w:r w:rsidRPr="00B71067">
              <w:rPr>
                <w:rFonts w:cstheme="minorHAnsi"/>
              </w:rPr>
              <w:t>Andreea Creanga</w:t>
            </w:r>
          </w:p>
        </w:tc>
        <w:tc>
          <w:tcPr>
            <w:tcW w:w="5569" w:type="dxa"/>
          </w:tcPr>
          <w:p w14:paraId="1D72F417" w14:textId="77777777" w:rsidR="00752DF8" w:rsidRPr="00B71067" w:rsidRDefault="00752DF8" w:rsidP="00752DF8">
            <w:pPr>
              <w:spacing w:after="60"/>
              <w:rPr>
                <w:rFonts w:cstheme="minorHAnsi"/>
              </w:rPr>
            </w:pPr>
            <w:r w:rsidRPr="00B71067">
              <w:rPr>
                <w:rFonts w:cstheme="minorHAnsi"/>
              </w:rPr>
              <w:t>Johns Hopkins University (MCSP Consultant)</w:t>
            </w:r>
          </w:p>
        </w:tc>
      </w:tr>
      <w:tr w:rsidR="00752DF8" w:rsidRPr="00006DFE" w14:paraId="4D2BA1B0" w14:textId="77777777" w:rsidTr="00752DF8">
        <w:tc>
          <w:tcPr>
            <w:tcW w:w="554" w:type="dxa"/>
          </w:tcPr>
          <w:p w14:paraId="63E448E3" w14:textId="77777777" w:rsidR="00752DF8" w:rsidRPr="00006DFE" w:rsidRDefault="00752DF8" w:rsidP="00752DF8">
            <w:pPr>
              <w:spacing w:after="60"/>
              <w:rPr>
                <w:rFonts w:cstheme="minorHAnsi"/>
              </w:rPr>
            </w:pPr>
            <w:r>
              <w:rPr>
                <w:rFonts w:cstheme="minorHAnsi"/>
              </w:rPr>
              <w:t>4</w:t>
            </w:r>
          </w:p>
        </w:tc>
        <w:tc>
          <w:tcPr>
            <w:tcW w:w="3592" w:type="dxa"/>
          </w:tcPr>
          <w:p w14:paraId="47CD19C9" w14:textId="77777777" w:rsidR="00752DF8" w:rsidRPr="00B71067" w:rsidRDefault="00752DF8" w:rsidP="00752DF8">
            <w:pPr>
              <w:spacing w:after="60"/>
              <w:rPr>
                <w:rFonts w:cstheme="minorHAnsi"/>
              </w:rPr>
            </w:pPr>
            <w:r w:rsidRPr="00B71067">
              <w:rPr>
                <w:rFonts w:cstheme="minorHAnsi"/>
              </w:rPr>
              <w:t>Barbara Rawlins</w:t>
            </w:r>
          </w:p>
        </w:tc>
        <w:tc>
          <w:tcPr>
            <w:tcW w:w="5569" w:type="dxa"/>
          </w:tcPr>
          <w:p w14:paraId="22630E63" w14:textId="77777777" w:rsidR="00752DF8" w:rsidRPr="00B71067" w:rsidRDefault="00752DF8" w:rsidP="00752DF8">
            <w:pPr>
              <w:spacing w:after="60"/>
              <w:rPr>
                <w:rFonts w:cstheme="minorHAnsi"/>
              </w:rPr>
            </w:pPr>
            <w:r w:rsidRPr="00B71067">
              <w:rPr>
                <w:rFonts w:cstheme="minorHAnsi"/>
              </w:rPr>
              <w:t>MCSP</w:t>
            </w:r>
          </w:p>
        </w:tc>
      </w:tr>
      <w:tr w:rsidR="00752DF8" w:rsidRPr="00006DFE" w14:paraId="33912E06" w14:textId="77777777" w:rsidTr="00752DF8">
        <w:tc>
          <w:tcPr>
            <w:tcW w:w="554" w:type="dxa"/>
          </w:tcPr>
          <w:p w14:paraId="1DE6BFD8" w14:textId="77777777" w:rsidR="00752DF8" w:rsidRPr="00006DFE" w:rsidRDefault="00752DF8" w:rsidP="00752DF8">
            <w:pPr>
              <w:spacing w:after="60"/>
              <w:rPr>
                <w:rFonts w:cstheme="minorHAnsi"/>
              </w:rPr>
            </w:pPr>
            <w:r>
              <w:rPr>
                <w:rFonts w:cstheme="minorHAnsi"/>
              </w:rPr>
              <w:t>5</w:t>
            </w:r>
          </w:p>
        </w:tc>
        <w:tc>
          <w:tcPr>
            <w:tcW w:w="3592" w:type="dxa"/>
          </w:tcPr>
          <w:p w14:paraId="385A9251" w14:textId="77777777" w:rsidR="00752DF8" w:rsidRPr="00B71067" w:rsidRDefault="00752DF8" w:rsidP="00752DF8">
            <w:pPr>
              <w:spacing w:after="60"/>
              <w:rPr>
                <w:rFonts w:cstheme="minorHAnsi"/>
              </w:rPr>
            </w:pPr>
            <w:r w:rsidRPr="00B71067">
              <w:rPr>
                <w:rFonts w:cstheme="minorHAnsi"/>
              </w:rPr>
              <w:t>Bill Weiss</w:t>
            </w:r>
          </w:p>
        </w:tc>
        <w:tc>
          <w:tcPr>
            <w:tcW w:w="5569" w:type="dxa"/>
          </w:tcPr>
          <w:p w14:paraId="05AC06E5" w14:textId="77777777" w:rsidR="00752DF8" w:rsidRPr="00B71067" w:rsidRDefault="00752DF8" w:rsidP="00752DF8">
            <w:pPr>
              <w:spacing w:after="60"/>
              <w:rPr>
                <w:rFonts w:cstheme="minorHAnsi"/>
              </w:rPr>
            </w:pPr>
            <w:r w:rsidRPr="00B71067">
              <w:rPr>
                <w:rFonts w:cstheme="minorHAnsi"/>
              </w:rPr>
              <w:t>USAID</w:t>
            </w:r>
          </w:p>
        </w:tc>
      </w:tr>
      <w:tr w:rsidR="00752DF8" w:rsidRPr="00006DFE" w14:paraId="3D2D5093" w14:textId="77777777" w:rsidTr="00752DF8">
        <w:tc>
          <w:tcPr>
            <w:tcW w:w="554" w:type="dxa"/>
          </w:tcPr>
          <w:p w14:paraId="639F63CF" w14:textId="77777777" w:rsidR="00752DF8" w:rsidRPr="00006DFE" w:rsidRDefault="00752DF8" w:rsidP="00752DF8">
            <w:pPr>
              <w:spacing w:after="60"/>
              <w:rPr>
                <w:rFonts w:cstheme="minorHAnsi"/>
              </w:rPr>
            </w:pPr>
            <w:r>
              <w:rPr>
                <w:rFonts w:cstheme="minorHAnsi"/>
              </w:rPr>
              <w:t>6</w:t>
            </w:r>
          </w:p>
        </w:tc>
        <w:tc>
          <w:tcPr>
            <w:tcW w:w="3592" w:type="dxa"/>
          </w:tcPr>
          <w:p w14:paraId="74C4EEE9" w14:textId="77777777" w:rsidR="00752DF8" w:rsidRPr="00B71067" w:rsidRDefault="00752DF8" w:rsidP="00752DF8">
            <w:pPr>
              <w:spacing w:after="60"/>
              <w:rPr>
                <w:rFonts w:cstheme="minorHAnsi"/>
              </w:rPr>
            </w:pPr>
            <w:r w:rsidRPr="00B71067">
              <w:rPr>
                <w:rFonts w:cstheme="minorHAnsi"/>
              </w:rPr>
              <w:t>Corinne Mazzeo</w:t>
            </w:r>
          </w:p>
        </w:tc>
        <w:tc>
          <w:tcPr>
            <w:tcW w:w="5569" w:type="dxa"/>
          </w:tcPr>
          <w:p w14:paraId="420E645E" w14:textId="77777777" w:rsidR="00752DF8" w:rsidRPr="00B71067" w:rsidRDefault="00752DF8" w:rsidP="00752DF8">
            <w:pPr>
              <w:spacing w:after="60"/>
              <w:rPr>
                <w:rFonts w:cstheme="minorHAnsi"/>
              </w:rPr>
            </w:pPr>
            <w:r w:rsidRPr="00B71067">
              <w:rPr>
                <w:rFonts w:cstheme="minorHAnsi"/>
              </w:rPr>
              <w:t>MCSP/Save the Children</w:t>
            </w:r>
          </w:p>
        </w:tc>
      </w:tr>
      <w:tr w:rsidR="00752DF8" w:rsidRPr="00006DFE" w14:paraId="5850F13D" w14:textId="77777777" w:rsidTr="00752DF8">
        <w:tc>
          <w:tcPr>
            <w:tcW w:w="554" w:type="dxa"/>
          </w:tcPr>
          <w:p w14:paraId="0E78FCDC" w14:textId="77777777" w:rsidR="00752DF8" w:rsidRPr="00006DFE" w:rsidRDefault="00752DF8" w:rsidP="00752DF8">
            <w:pPr>
              <w:spacing w:after="60"/>
              <w:rPr>
                <w:rFonts w:cstheme="minorHAnsi"/>
              </w:rPr>
            </w:pPr>
            <w:r>
              <w:rPr>
                <w:rFonts w:cstheme="minorHAnsi"/>
              </w:rPr>
              <w:t>7</w:t>
            </w:r>
          </w:p>
        </w:tc>
        <w:tc>
          <w:tcPr>
            <w:tcW w:w="3592" w:type="dxa"/>
          </w:tcPr>
          <w:p w14:paraId="52893526" w14:textId="77777777" w:rsidR="00752DF8" w:rsidRPr="00B71067" w:rsidRDefault="00752DF8" w:rsidP="00752DF8">
            <w:pPr>
              <w:spacing w:after="60"/>
              <w:rPr>
                <w:rFonts w:cstheme="minorHAnsi"/>
              </w:rPr>
            </w:pPr>
            <w:r w:rsidRPr="00B71067">
              <w:rPr>
                <w:rFonts w:cstheme="minorHAnsi"/>
              </w:rPr>
              <w:t>Deborah Sitrin</w:t>
            </w:r>
          </w:p>
        </w:tc>
        <w:tc>
          <w:tcPr>
            <w:tcW w:w="5569" w:type="dxa"/>
          </w:tcPr>
          <w:p w14:paraId="74C8D99A" w14:textId="77777777" w:rsidR="00752DF8" w:rsidRPr="00B71067" w:rsidRDefault="00752DF8" w:rsidP="00752DF8">
            <w:pPr>
              <w:spacing w:after="60"/>
              <w:rPr>
                <w:rFonts w:cstheme="minorHAnsi"/>
              </w:rPr>
            </w:pPr>
            <w:r w:rsidRPr="00B71067">
              <w:rPr>
                <w:rFonts w:cstheme="minorHAnsi"/>
              </w:rPr>
              <w:t>JHPIEOG</w:t>
            </w:r>
          </w:p>
        </w:tc>
      </w:tr>
      <w:tr w:rsidR="00752DF8" w:rsidRPr="00006DFE" w14:paraId="5F181CC6" w14:textId="77777777" w:rsidTr="00752DF8">
        <w:tc>
          <w:tcPr>
            <w:tcW w:w="554" w:type="dxa"/>
          </w:tcPr>
          <w:p w14:paraId="34439A96" w14:textId="77777777" w:rsidR="00752DF8" w:rsidRPr="00006DFE" w:rsidRDefault="00752DF8" w:rsidP="00752DF8">
            <w:pPr>
              <w:spacing w:after="60"/>
              <w:rPr>
                <w:rFonts w:cstheme="minorHAnsi"/>
              </w:rPr>
            </w:pPr>
            <w:r>
              <w:rPr>
                <w:rFonts w:cstheme="minorHAnsi"/>
              </w:rPr>
              <w:t>8</w:t>
            </w:r>
          </w:p>
        </w:tc>
        <w:tc>
          <w:tcPr>
            <w:tcW w:w="3592" w:type="dxa"/>
          </w:tcPr>
          <w:p w14:paraId="208E35C6" w14:textId="77777777" w:rsidR="00752DF8" w:rsidRPr="00B71067" w:rsidRDefault="00752DF8" w:rsidP="00752DF8">
            <w:pPr>
              <w:spacing w:after="60"/>
              <w:rPr>
                <w:rFonts w:cstheme="minorHAnsi"/>
              </w:rPr>
            </w:pPr>
            <w:r w:rsidRPr="00B71067">
              <w:rPr>
                <w:rFonts w:cstheme="minorHAnsi"/>
              </w:rPr>
              <w:t>Debra Jackson</w:t>
            </w:r>
          </w:p>
        </w:tc>
        <w:tc>
          <w:tcPr>
            <w:tcW w:w="5569" w:type="dxa"/>
          </w:tcPr>
          <w:p w14:paraId="0AB1B923" w14:textId="77777777" w:rsidR="00752DF8" w:rsidRPr="00B71067" w:rsidRDefault="00752DF8" w:rsidP="00752DF8">
            <w:pPr>
              <w:spacing w:after="60"/>
              <w:rPr>
                <w:rFonts w:cstheme="minorHAnsi"/>
              </w:rPr>
            </w:pPr>
            <w:r w:rsidRPr="00B71067">
              <w:rPr>
                <w:rFonts w:cstheme="minorHAnsi"/>
              </w:rPr>
              <w:t>UNICEF</w:t>
            </w:r>
          </w:p>
        </w:tc>
      </w:tr>
      <w:tr w:rsidR="00752DF8" w:rsidRPr="00006DFE" w14:paraId="781C1469" w14:textId="77777777" w:rsidTr="00752DF8">
        <w:tc>
          <w:tcPr>
            <w:tcW w:w="554" w:type="dxa"/>
          </w:tcPr>
          <w:p w14:paraId="3B14C673" w14:textId="77777777" w:rsidR="00752DF8" w:rsidRPr="00006DFE" w:rsidRDefault="00752DF8" w:rsidP="00752DF8">
            <w:pPr>
              <w:spacing w:after="60"/>
              <w:rPr>
                <w:rFonts w:cstheme="minorHAnsi"/>
              </w:rPr>
            </w:pPr>
            <w:r>
              <w:rPr>
                <w:rFonts w:cstheme="minorHAnsi"/>
              </w:rPr>
              <w:t>9</w:t>
            </w:r>
          </w:p>
        </w:tc>
        <w:tc>
          <w:tcPr>
            <w:tcW w:w="3592" w:type="dxa"/>
          </w:tcPr>
          <w:p w14:paraId="270E008C" w14:textId="77777777" w:rsidR="00752DF8" w:rsidRPr="00B71067" w:rsidRDefault="00752DF8" w:rsidP="00752DF8">
            <w:pPr>
              <w:spacing w:after="60"/>
              <w:rPr>
                <w:rFonts w:cstheme="minorHAnsi"/>
              </w:rPr>
            </w:pPr>
            <w:r w:rsidRPr="00B71067">
              <w:rPr>
                <w:rFonts w:cstheme="minorHAnsi"/>
              </w:rPr>
              <w:t>Hannah Blencowe</w:t>
            </w:r>
          </w:p>
        </w:tc>
        <w:tc>
          <w:tcPr>
            <w:tcW w:w="5569" w:type="dxa"/>
          </w:tcPr>
          <w:p w14:paraId="5F37BB5F" w14:textId="77777777" w:rsidR="00752DF8" w:rsidRPr="00B71067" w:rsidRDefault="00752DF8" w:rsidP="00752DF8">
            <w:pPr>
              <w:spacing w:after="60"/>
              <w:rPr>
                <w:rFonts w:cstheme="minorHAnsi"/>
              </w:rPr>
            </w:pPr>
            <w:r w:rsidRPr="00B71067">
              <w:rPr>
                <w:rFonts w:cstheme="minorHAnsi"/>
              </w:rPr>
              <w:t>LSHTM</w:t>
            </w:r>
          </w:p>
        </w:tc>
      </w:tr>
      <w:tr w:rsidR="00752DF8" w:rsidRPr="00006DFE" w14:paraId="602B663B" w14:textId="77777777" w:rsidTr="00752DF8">
        <w:tc>
          <w:tcPr>
            <w:tcW w:w="554" w:type="dxa"/>
          </w:tcPr>
          <w:p w14:paraId="6847E55F" w14:textId="77777777" w:rsidR="00752DF8" w:rsidRPr="00006DFE" w:rsidRDefault="00752DF8" w:rsidP="00752DF8">
            <w:pPr>
              <w:spacing w:after="60"/>
              <w:rPr>
                <w:rFonts w:cstheme="minorHAnsi"/>
              </w:rPr>
            </w:pPr>
            <w:r>
              <w:rPr>
                <w:rFonts w:cstheme="minorHAnsi"/>
              </w:rPr>
              <w:t>10</w:t>
            </w:r>
          </w:p>
        </w:tc>
        <w:tc>
          <w:tcPr>
            <w:tcW w:w="3592" w:type="dxa"/>
          </w:tcPr>
          <w:p w14:paraId="293756A3" w14:textId="77777777" w:rsidR="00752DF8" w:rsidRPr="00B71067" w:rsidRDefault="00752DF8" w:rsidP="00752DF8">
            <w:pPr>
              <w:spacing w:after="60"/>
              <w:rPr>
                <w:rFonts w:cstheme="minorHAnsi"/>
              </w:rPr>
            </w:pPr>
            <w:r w:rsidRPr="00B71067">
              <w:rPr>
                <w:rFonts w:cstheme="minorHAnsi"/>
              </w:rPr>
              <w:t>Jennifer Requejo</w:t>
            </w:r>
            <w:r>
              <w:rPr>
                <w:rFonts w:cstheme="minorHAnsi"/>
              </w:rPr>
              <w:t xml:space="preserve"> </w:t>
            </w:r>
          </w:p>
        </w:tc>
        <w:tc>
          <w:tcPr>
            <w:tcW w:w="5569" w:type="dxa"/>
          </w:tcPr>
          <w:p w14:paraId="4B037EFC" w14:textId="77777777" w:rsidR="00752DF8" w:rsidRPr="00B71067" w:rsidRDefault="00752DF8" w:rsidP="00752DF8">
            <w:pPr>
              <w:spacing w:after="60"/>
              <w:rPr>
                <w:rFonts w:cstheme="minorHAnsi"/>
              </w:rPr>
            </w:pPr>
            <w:r w:rsidRPr="00B71067">
              <w:rPr>
                <w:rFonts w:cstheme="minorHAnsi"/>
              </w:rPr>
              <w:t>UNICEF</w:t>
            </w:r>
          </w:p>
        </w:tc>
      </w:tr>
      <w:tr w:rsidR="00752DF8" w:rsidRPr="00006DFE" w14:paraId="7A801F69" w14:textId="77777777" w:rsidTr="00752DF8">
        <w:tc>
          <w:tcPr>
            <w:tcW w:w="554" w:type="dxa"/>
          </w:tcPr>
          <w:p w14:paraId="7BFDD9B8" w14:textId="77777777" w:rsidR="00752DF8" w:rsidRPr="00006DFE" w:rsidRDefault="00752DF8" w:rsidP="00752DF8">
            <w:pPr>
              <w:spacing w:after="60"/>
              <w:rPr>
                <w:rFonts w:cstheme="minorHAnsi"/>
              </w:rPr>
            </w:pPr>
            <w:r>
              <w:rPr>
                <w:rFonts w:cstheme="minorHAnsi"/>
              </w:rPr>
              <w:t>11</w:t>
            </w:r>
          </w:p>
        </w:tc>
        <w:tc>
          <w:tcPr>
            <w:tcW w:w="3592" w:type="dxa"/>
          </w:tcPr>
          <w:p w14:paraId="54966473" w14:textId="77777777" w:rsidR="00752DF8" w:rsidRPr="00B71067" w:rsidRDefault="00752DF8" w:rsidP="00752DF8">
            <w:pPr>
              <w:spacing w:after="60"/>
              <w:rPr>
                <w:rFonts w:cstheme="minorHAnsi"/>
              </w:rPr>
            </w:pPr>
            <w:r w:rsidRPr="00B71067">
              <w:rPr>
                <w:rFonts w:cstheme="minorHAnsi"/>
              </w:rPr>
              <w:t>Joanne Thomas</w:t>
            </w:r>
          </w:p>
        </w:tc>
        <w:tc>
          <w:tcPr>
            <w:tcW w:w="5569" w:type="dxa"/>
          </w:tcPr>
          <w:p w14:paraId="28986C51" w14:textId="77777777" w:rsidR="00752DF8" w:rsidRPr="00B71067" w:rsidRDefault="00752DF8" w:rsidP="00752DF8">
            <w:pPr>
              <w:spacing w:after="60"/>
              <w:rPr>
                <w:rFonts w:cstheme="minorHAnsi"/>
              </w:rPr>
            </w:pPr>
            <w:r w:rsidRPr="00B71067">
              <w:rPr>
                <w:rFonts w:cstheme="minorHAnsi"/>
              </w:rPr>
              <w:t>MCSP/Save the Children</w:t>
            </w:r>
          </w:p>
        </w:tc>
      </w:tr>
      <w:tr w:rsidR="00752DF8" w:rsidRPr="00006DFE" w14:paraId="641196CC" w14:textId="77777777" w:rsidTr="00752DF8">
        <w:tc>
          <w:tcPr>
            <w:tcW w:w="554" w:type="dxa"/>
          </w:tcPr>
          <w:p w14:paraId="204203FF" w14:textId="77777777" w:rsidR="00752DF8" w:rsidRPr="00006DFE" w:rsidRDefault="00752DF8" w:rsidP="00752DF8">
            <w:pPr>
              <w:spacing w:after="60"/>
              <w:rPr>
                <w:rFonts w:cstheme="minorHAnsi"/>
              </w:rPr>
            </w:pPr>
            <w:r>
              <w:rPr>
                <w:rFonts w:cstheme="minorHAnsi"/>
              </w:rPr>
              <w:t>12</w:t>
            </w:r>
          </w:p>
        </w:tc>
        <w:tc>
          <w:tcPr>
            <w:tcW w:w="3592" w:type="dxa"/>
          </w:tcPr>
          <w:p w14:paraId="1FA00310" w14:textId="77777777" w:rsidR="00752DF8" w:rsidRPr="00B71067" w:rsidRDefault="00752DF8" w:rsidP="00752DF8">
            <w:pPr>
              <w:spacing w:after="60"/>
              <w:rPr>
                <w:rFonts w:cstheme="minorHAnsi"/>
              </w:rPr>
            </w:pPr>
            <w:r w:rsidRPr="00B71067">
              <w:rPr>
                <w:rFonts w:cstheme="minorHAnsi"/>
              </w:rPr>
              <w:t xml:space="preserve">Joy Fishel </w:t>
            </w:r>
          </w:p>
        </w:tc>
        <w:tc>
          <w:tcPr>
            <w:tcW w:w="5569" w:type="dxa"/>
          </w:tcPr>
          <w:p w14:paraId="58A243D8" w14:textId="77777777" w:rsidR="00752DF8" w:rsidRPr="00B71067" w:rsidRDefault="00752DF8" w:rsidP="00752DF8">
            <w:pPr>
              <w:spacing w:after="60"/>
              <w:rPr>
                <w:rFonts w:cstheme="minorHAnsi"/>
              </w:rPr>
            </w:pPr>
            <w:r w:rsidRPr="00B71067">
              <w:rPr>
                <w:rFonts w:cstheme="minorHAnsi"/>
              </w:rPr>
              <w:t>ICF/DHS</w:t>
            </w:r>
          </w:p>
        </w:tc>
      </w:tr>
      <w:tr w:rsidR="00752DF8" w:rsidRPr="00006DFE" w14:paraId="73873817" w14:textId="77777777" w:rsidTr="00752DF8">
        <w:tc>
          <w:tcPr>
            <w:tcW w:w="554" w:type="dxa"/>
          </w:tcPr>
          <w:p w14:paraId="11D30E71" w14:textId="77777777" w:rsidR="00752DF8" w:rsidRPr="00006DFE" w:rsidRDefault="00752DF8" w:rsidP="00752DF8">
            <w:pPr>
              <w:spacing w:after="60"/>
              <w:rPr>
                <w:rFonts w:cstheme="minorHAnsi"/>
              </w:rPr>
            </w:pPr>
            <w:r>
              <w:rPr>
                <w:rFonts w:cstheme="minorHAnsi"/>
              </w:rPr>
              <w:t>13</w:t>
            </w:r>
          </w:p>
        </w:tc>
        <w:tc>
          <w:tcPr>
            <w:tcW w:w="3592" w:type="dxa"/>
          </w:tcPr>
          <w:p w14:paraId="68DDC1F7" w14:textId="77777777" w:rsidR="00752DF8" w:rsidRPr="00B71067" w:rsidRDefault="00752DF8" w:rsidP="00752DF8">
            <w:pPr>
              <w:spacing w:after="60"/>
              <w:rPr>
                <w:rFonts w:cstheme="minorHAnsi"/>
              </w:rPr>
            </w:pPr>
            <w:r w:rsidRPr="00B71067">
              <w:rPr>
                <w:rFonts w:cstheme="minorHAnsi"/>
              </w:rPr>
              <w:t>Lara Vaz</w:t>
            </w:r>
          </w:p>
        </w:tc>
        <w:tc>
          <w:tcPr>
            <w:tcW w:w="5569" w:type="dxa"/>
          </w:tcPr>
          <w:p w14:paraId="1E67146C" w14:textId="77777777" w:rsidR="00752DF8" w:rsidRPr="00B71067" w:rsidRDefault="00752DF8" w:rsidP="00752DF8">
            <w:pPr>
              <w:spacing w:after="60"/>
              <w:rPr>
                <w:rFonts w:cstheme="minorHAnsi"/>
              </w:rPr>
            </w:pPr>
            <w:r w:rsidRPr="00B71067">
              <w:rPr>
                <w:rFonts w:cstheme="minorHAnsi"/>
              </w:rPr>
              <w:t>Saving Newborn Lives/Save the Children</w:t>
            </w:r>
          </w:p>
        </w:tc>
      </w:tr>
      <w:tr w:rsidR="00752DF8" w:rsidRPr="00006DFE" w14:paraId="724E24AB" w14:textId="77777777" w:rsidTr="00752DF8">
        <w:tc>
          <w:tcPr>
            <w:tcW w:w="554" w:type="dxa"/>
          </w:tcPr>
          <w:p w14:paraId="257FC7CA" w14:textId="77777777" w:rsidR="00752DF8" w:rsidRPr="00006DFE" w:rsidRDefault="00752DF8" w:rsidP="00752DF8">
            <w:pPr>
              <w:spacing w:after="60"/>
              <w:rPr>
                <w:rFonts w:cstheme="minorHAnsi"/>
              </w:rPr>
            </w:pPr>
            <w:r>
              <w:rPr>
                <w:rFonts w:cstheme="minorHAnsi"/>
              </w:rPr>
              <w:t>14</w:t>
            </w:r>
          </w:p>
        </w:tc>
        <w:tc>
          <w:tcPr>
            <w:tcW w:w="3592" w:type="dxa"/>
          </w:tcPr>
          <w:p w14:paraId="3220468F" w14:textId="77777777" w:rsidR="00752DF8" w:rsidRPr="00B71067" w:rsidRDefault="00752DF8" w:rsidP="00752DF8">
            <w:pPr>
              <w:spacing w:after="60"/>
              <w:rPr>
                <w:rFonts w:cstheme="minorHAnsi"/>
              </w:rPr>
            </w:pPr>
            <w:r w:rsidRPr="00B71067">
              <w:rPr>
                <w:rFonts w:cstheme="minorHAnsi"/>
              </w:rPr>
              <w:t>Liliana Carvajal</w:t>
            </w:r>
          </w:p>
        </w:tc>
        <w:tc>
          <w:tcPr>
            <w:tcW w:w="5569" w:type="dxa"/>
          </w:tcPr>
          <w:p w14:paraId="1B3F9BF1" w14:textId="77777777" w:rsidR="00752DF8" w:rsidRPr="00B71067" w:rsidRDefault="00752DF8" w:rsidP="00752DF8">
            <w:pPr>
              <w:spacing w:after="60"/>
              <w:rPr>
                <w:rFonts w:cstheme="minorHAnsi"/>
              </w:rPr>
            </w:pPr>
            <w:r w:rsidRPr="00B71067">
              <w:rPr>
                <w:rFonts w:cstheme="minorHAnsi"/>
              </w:rPr>
              <w:t>UNICEF</w:t>
            </w:r>
          </w:p>
        </w:tc>
      </w:tr>
      <w:tr w:rsidR="00752DF8" w:rsidRPr="00006DFE" w14:paraId="28536E4B" w14:textId="77777777" w:rsidTr="00752DF8">
        <w:tc>
          <w:tcPr>
            <w:tcW w:w="554" w:type="dxa"/>
          </w:tcPr>
          <w:p w14:paraId="3AE1B632" w14:textId="77777777" w:rsidR="00752DF8" w:rsidRPr="00006DFE" w:rsidRDefault="00752DF8" w:rsidP="00752DF8">
            <w:pPr>
              <w:spacing w:after="60"/>
              <w:rPr>
                <w:rFonts w:cstheme="minorHAnsi"/>
              </w:rPr>
            </w:pPr>
            <w:r>
              <w:rPr>
                <w:rFonts w:cstheme="minorHAnsi"/>
              </w:rPr>
              <w:t>15</w:t>
            </w:r>
          </w:p>
        </w:tc>
        <w:tc>
          <w:tcPr>
            <w:tcW w:w="3592" w:type="dxa"/>
          </w:tcPr>
          <w:p w14:paraId="00178298" w14:textId="77777777" w:rsidR="00752DF8" w:rsidRPr="00B71067" w:rsidRDefault="00752DF8" w:rsidP="00752DF8">
            <w:pPr>
              <w:spacing w:after="60"/>
              <w:rPr>
                <w:rFonts w:cstheme="minorHAnsi"/>
              </w:rPr>
            </w:pPr>
            <w:r w:rsidRPr="00B71067">
              <w:rPr>
                <w:rFonts w:cstheme="minorHAnsi"/>
              </w:rPr>
              <w:t>Melinda Munos</w:t>
            </w:r>
          </w:p>
        </w:tc>
        <w:tc>
          <w:tcPr>
            <w:tcW w:w="5569" w:type="dxa"/>
          </w:tcPr>
          <w:p w14:paraId="20F9C050" w14:textId="77777777" w:rsidR="00752DF8" w:rsidRPr="00B71067" w:rsidRDefault="00752DF8" w:rsidP="00752DF8">
            <w:pPr>
              <w:spacing w:after="60"/>
              <w:rPr>
                <w:rFonts w:cstheme="minorHAnsi"/>
              </w:rPr>
            </w:pPr>
            <w:r w:rsidRPr="00B71067">
              <w:rPr>
                <w:rFonts w:cstheme="minorHAnsi"/>
              </w:rPr>
              <w:t>JHU</w:t>
            </w:r>
          </w:p>
        </w:tc>
      </w:tr>
      <w:tr w:rsidR="00752DF8" w:rsidRPr="00006DFE" w14:paraId="76627D31" w14:textId="77777777" w:rsidTr="00752DF8">
        <w:tc>
          <w:tcPr>
            <w:tcW w:w="554" w:type="dxa"/>
          </w:tcPr>
          <w:p w14:paraId="23BB0153" w14:textId="77777777" w:rsidR="00752DF8" w:rsidRPr="00006DFE" w:rsidRDefault="00752DF8" w:rsidP="00752DF8">
            <w:pPr>
              <w:spacing w:after="60"/>
              <w:rPr>
                <w:rFonts w:cstheme="minorHAnsi"/>
              </w:rPr>
            </w:pPr>
            <w:r>
              <w:rPr>
                <w:rFonts w:cstheme="minorHAnsi"/>
              </w:rPr>
              <w:t>16</w:t>
            </w:r>
          </w:p>
        </w:tc>
        <w:tc>
          <w:tcPr>
            <w:tcW w:w="3592" w:type="dxa"/>
          </w:tcPr>
          <w:p w14:paraId="582E8AF8" w14:textId="77777777" w:rsidR="00752DF8" w:rsidRPr="00B71067" w:rsidRDefault="00752DF8" w:rsidP="00752DF8">
            <w:pPr>
              <w:spacing w:after="60"/>
              <w:rPr>
                <w:rFonts w:cstheme="minorHAnsi"/>
              </w:rPr>
            </w:pPr>
            <w:r>
              <w:rPr>
                <w:rFonts w:cstheme="minorHAnsi"/>
              </w:rPr>
              <w:t>Nabila Zaka</w:t>
            </w:r>
          </w:p>
        </w:tc>
        <w:tc>
          <w:tcPr>
            <w:tcW w:w="5569" w:type="dxa"/>
          </w:tcPr>
          <w:p w14:paraId="0C962051" w14:textId="77777777" w:rsidR="00752DF8" w:rsidRPr="00B71067" w:rsidRDefault="00752DF8" w:rsidP="00752DF8">
            <w:pPr>
              <w:spacing w:after="60"/>
              <w:rPr>
                <w:rFonts w:cstheme="minorHAnsi"/>
              </w:rPr>
            </w:pPr>
            <w:r>
              <w:rPr>
                <w:rFonts w:cstheme="minorHAnsi"/>
              </w:rPr>
              <w:t>UNICEF</w:t>
            </w:r>
          </w:p>
        </w:tc>
      </w:tr>
      <w:tr w:rsidR="00752DF8" w:rsidRPr="00006DFE" w14:paraId="6641D110" w14:textId="77777777" w:rsidTr="00752DF8">
        <w:tc>
          <w:tcPr>
            <w:tcW w:w="554" w:type="dxa"/>
          </w:tcPr>
          <w:p w14:paraId="3B69C2BA" w14:textId="77777777" w:rsidR="00752DF8" w:rsidRPr="00006DFE" w:rsidRDefault="00752DF8" w:rsidP="00752DF8">
            <w:pPr>
              <w:spacing w:after="60"/>
              <w:rPr>
                <w:rFonts w:cstheme="minorHAnsi"/>
              </w:rPr>
            </w:pPr>
            <w:r>
              <w:rPr>
                <w:rFonts w:cstheme="minorHAnsi"/>
              </w:rPr>
              <w:t>17</w:t>
            </w:r>
          </w:p>
        </w:tc>
        <w:tc>
          <w:tcPr>
            <w:tcW w:w="3592" w:type="dxa"/>
          </w:tcPr>
          <w:p w14:paraId="63603235" w14:textId="77777777" w:rsidR="00752DF8" w:rsidRPr="00B71067" w:rsidRDefault="00752DF8" w:rsidP="00752DF8">
            <w:pPr>
              <w:spacing w:after="60"/>
              <w:rPr>
                <w:rFonts w:cstheme="minorHAnsi"/>
              </w:rPr>
            </w:pPr>
            <w:r w:rsidRPr="00B71067">
              <w:rPr>
                <w:rFonts w:cstheme="minorHAnsi"/>
              </w:rPr>
              <w:t>Neena Khadka</w:t>
            </w:r>
          </w:p>
        </w:tc>
        <w:tc>
          <w:tcPr>
            <w:tcW w:w="5569" w:type="dxa"/>
          </w:tcPr>
          <w:p w14:paraId="7C7316E2" w14:textId="77777777" w:rsidR="00752DF8" w:rsidRPr="00B71067" w:rsidRDefault="00752DF8" w:rsidP="00752DF8">
            <w:pPr>
              <w:spacing w:after="60"/>
              <w:rPr>
                <w:rFonts w:cstheme="minorHAnsi"/>
              </w:rPr>
            </w:pPr>
            <w:r w:rsidRPr="00B71067">
              <w:rPr>
                <w:rFonts w:cstheme="minorHAnsi"/>
              </w:rPr>
              <w:t>MCSP/Save the Children</w:t>
            </w:r>
          </w:p>
        </w:tc>
      </w:tr>
      <w:tr w:rsidR="00752DF8" w:rsidRPr="00006DFE" w14:paraId="3D8AAB3B" w14:textId="77777777" w:rsidTr="00752DF8">
        <w:tc>
          <w:tcPr>
            <w:tcW w:w="554" w:type="dxa"/>
          </w:tcPr>
          <w:p w14:paraId="05FE417C" w14:textId="77777777" w:rsidR="00752DF8" w:rsidRPr="00006DFE" w:rsidRDefault="00752DF8" w:rsidP="00752DF8">
            <w:pPr>
              <w:spacing w:after="60"/>
              <w:rPr>
                <w:rFonts w:cstheme="minorHAnsi"/>
              </w:rPr>
            </w:pPr>
            <w:r>
              <w:rPr>
                <w:rFonts w:cstheme="minorHAnsi"/>
              </w:rPr>
              <w:t>18</w:t>
            </w:r>
          </w:p>
        </w:tc>
        <w:tc>
          <w:tcPr>
            <w:tcW w:w="3592" w:type="dxa"/>
          </w:tcPr>
          <w:p w14:paraId="0622F064" w14:textId="77777777" w:rsidR="00752DF8" w:rsidRPr="00B71067" w:rsidRDefault="00752DF8" w:rsidP="00752DF8">
            <w:pPr>
              <w:spacing w:after="60"/>
              <w:rPr>
                <w:rFonts w:cstheme="minorHAnsi"/>
              </w:rPr>
            </w:pPr>
            <w:r w:rsidRPr="00B71067">
              <w:rPr>
                <w:rFonts w:cstheme="minorHAnsi"/>
              </w:rPr>
              <w:t>Pavani Ram</w:t>
            </w:r>
          </w:p>
        </w:tc>
        <w:tc>
          <w:tcPr>
            <w:tcW w:w="5569" w:type="dxa"/>
          </w:tcPr>
          <w:p w14:paraId="056CE49A" w14:textId="77777777" w:rsidR="00752DF8" w:rsidRPr="00B71067" w:rsidRDefault="00752DF8" w:rsidP="00752DF8">
            <w:pPr>
              <w:spacing w:after="60"/>
              <w:rPr>
                <w:rFonts w:cstheme="minorHAnsi"/>
              </w:rPr>
            </w:pPr>
            <w:r w:rsidRPr="00B71067">
              <w:rPr>
                <w:rFonts w:cstheme="minorHAnsi"/>
              </w:rPr>
              <w:t>USAID</w:t>
            </w:r>
          </w:p>
        </w:tc>
      </w:tr>
      <w:tr w:rsidR="00752DF8" w:rsidRPr="00006DFE" w14:paraId="5D1728CD" w14:textId="77777777" w:rsidTr="00752DF8">
        <w:tc>
          <w:tcPr>
            <w:tcW w:w="554" w:type="dxa"/>
          </w:tcPr>
          <w:p w14:paraId="0BD7D49F" w14:textId="77777777" w:rsidR="00752DF8" w:rsidRPr="00006DFE" w:rsidRDefault="00752DF8" w:rsidP="00752DF8">
            <w:pPr>
              <w:spacing w:after="60"/>
              <w:rPr>
                <w:rFonts w:cstheme="minorHAnsi"/>
              </w:rPr>
            </w:pPr>
            <w:r>
              <w:rPr>
                <w:rFonts w:cstheme="minorHAnsi"/>
              </w:rPr>
              <w:t>19</w:t>
            </w:r>
          </w:p>
        </w:tc>
        <w:tc>
          <w:tcPr>
            <w:tcW w:w="3592" w:type="dxa"/>
          </w:tcPr>
          <w:p w14:paraId="72049799" w14:textId="77777777" w:rsidR="00752DF8" w:rsidRPr="00B71067" w:rsidRDefault="00752DF8" w:rsidP="00752DF8">
            <w:pPr>
              <w:spacing w:after="60"/>
              <w:rPr>
                <w:rFonts w:cstheme="minorHAnsi"/>
              </w:rPr>
            </w:pPr>
            <w:r w:rsidRPr="00B71067">
              <w:rPr>
                <w:rFonts w:cstheme="minorHAnsi"/>
              </w:rPr>
              <w:t>Reena Sethi</w:t>
            </w:r>
          </w:p>
        </w:tc>
        <w:tc>
          <w:tcPr>
            <w:tcW w:w="5569" w:type="dxa"/>
          </w:tcPr>
          <w:p w14:paraId="3538BF7F" w14:textId="77777777" w:rsidR="00752DF8" w:rsidRPr="00B71067" w:rsidRDefault="00752DF8" w:rsidP="00752DF8">
            <w:pPr>
              <w:spacing w:after="60"/>
              <w:rPr>
                <w:rFonts w:cstheme="minorHAnsi"/>
              </w:rPr>
            </w:pPr>
            <w:r w:rsidRPr="00B71067">
              <w:rPr>
                <w:rFonts w:cstheme="minorHAnsi"/>
              </w:rPr>
              <w:t>MCSP/JHPIEGO</w:t>
            </w:r>
          </w:p>
        </w:tc>
      </w:tr>
      <w:tr w:rsidR="00752DF8" w:rsidRPr="00006DFE" w14:paraId="4D17E20E" w14:textId="77777777" w:rsidTr="00752DF8">
        <w:tc>
          <w:tcPr>
            <w:tcW w:w="554" w:type="dxa"/>
          </w:tcPr>
          <w:p w14:paraId="5C852D1E" w14:textId="77777777" w:rsidR="00752DF8" w:rsidRPr="00006DFE" w:rsidRDefault="00752DF8" w:rsidP="00752DF8">
            <w:pPr>
              <w:spacing w:after="60"/>
              <w:rPr>
                <w:rFonts w:cstheme="minorHAnsi"/>
              </w:rPr>
            </w:pPr>
            <w:r>
              <w:rPr>
                <w:rFonts w:cstheme="minorHAnsi"/>
              </w:rPr>
              <w:t>20</w:t>
            </w:r>
          </w:p>
        </w:tc>
        <w:tc>
          <w:tcPr>
            <w:tcW w:w="3592" w:type="dxa"/>
          </w:tcPr>
          <w:p w14:paraId="7C20C045" w14:textId="77777777" w:rsidR="00752DF8" w:rsidRPr="00B71067" w:rsidRDefault="00752DF8" w:rsidP="00752DF8">
            <w:pPr>
              <w:spacing w:after="60"/>
              <w:rPr>
                <w:rFonts w:cstheme="minorHAnsi"/>
              </w:rPr>
            </w:pPr>
            <w:r w:rsidRPr="00B71067">
              <w:rPr>
                <w:rFonts w:cstheme="minorHAnsi"/>
              </w:rPr>
              <w:t>Samantha Herrera</w:t>
            </w:r>
          </w:p>
        </w:tc>
        <w:tc>
          <w:tcPr>
            <w:tcW w:w="5569" w:type="dxa"/>
          </w:tcPr>
          <w:p w14:paraId="0F7D183F" w14:textId="77777777" w:rsidR="00752DF8" w:rsidRPr="00B71067" w:rsidRDefault="00752DF8" w:rsidP="00752DF8">
            <w:pPr>
              <w:spacing w:after="60"/>
              <w:rPr>
                <w:rFonts w:cstheme="minorHAnsi"/>
              </w:rPr>
            </w:pPr>
            <w:r w:rsidRPr="00B71067">
              <w:rPr>
                <w:rFonts w:cstheme="minorHAnsi"/>
              </w:rPr>
              <w:t>MCSP/Save the Children</w:t>
            </w:r>
          </w:p>
        </w:tc>
      </w:tr>
      <w:tr w:rsidR="00752DF8" w:rsidRPr="00006DFE" w14:paraId="145891AC" w14:textId="77777777" w:rsidTr="00752DF8">
        <w:tc>
          <w:tcPr>
            <w:tcW w:w="554" w:type="dxa"/>
          </w:tcPr>
          <w:p w14:paraId="284823A1" w14:textId="77777777" w:rsidR="00752DF8" w:rsidRPr="00006DFE" w:rsidRDefault="00752DF8" w:rsidP="00752DF8">
            <w:pPr>
              <w:spacing w:after="60"/>
              <w:rPr>
                <w:rFonts w:cstheme="minorHAnsi"/>
              </w:rPr>
            </w:pPr>
            <w:r>
              <w:rPr>
                <w:rFonts w:cstheme="minorHAnsi"/>
              </w:rPr>
              <w:t>21</w:t>
            </w:r>
          </w:p>
        </w:tc>
        <w:tc>
          <w:tcPr>
            <w:tcW w:w="3592" w:type="dxa"/>
          </w:tcPr>
          <w:p w14:paraId="728BAA95" w14:textId="77777777" w:rsidR="00752DF8" w:rsidRPr="00B71067" w:rsidRDefault="00752DF8" w:rsidP="00752DF8">
            <w:pPr>
              <w:spacing w:after="60"/>
              <w:rPr>
                <w:rFonts w:cstheme="minorHAnsi"/>
              </w:rPr>
            </w:pPr>
            <w:r w:rsidRPr="00B71067">
              <w:rPr>
                <w:rFonts w:cstheme="minorHAnsi"/>
              </w:rPr>
              <w:t>Sarah Moxon</w:t>
            </w:r>
          </w:p>
        </w:tc>
        <w:tc>
          <w:tcPr>
            <w:tcW w:w="5569" w:type="dxa"/>
          </w:tcPr>
          <w:p w14:paraId="731C00D3" w14:textId="77777777" w:rsidR="00752DF8" w:rsidRPr="00B71067" w:rsidRDefault="00752DF8" w:rsidP="00752DF8">
            <w:pPr>
              <w:spacing w:after="60"/>
              <w:rPr>
                <w:rFonts w:cstheme="minorHAnsi"/>
              </w:rPr>
            </w:pPr>
            <w:r w:rsidRPr="00B71067">
              <w:rPr>
                <w:rFonts w:cstheme="minorHAnsi"/>
              </w:rPr>
              <w:t>LSHTM</w:t>
            </w:r>
          </w:p>
        </w:tc>
      </w:tr>
      <w:tr w:rsidR="00752DF8" w:rsidRPr="00006DFE" w14:paraId="2A305BC1" w14:textId="77777777" w:rsidTr="00752DF8">
        <w:tc>
          <w:tcPr>
            <w:tcW w:w="554" w:type="dxa"/>
          </w:tcPr>
          <w:p w14:paraId="24D92012" w14:textId="77777777" w:rsidR="00752DF8" w:rsidRPr="00006DFE" w:rsidRDefault="00752DF8" w:rsidP="00752DF8">
            <w:pPr>
              <w:spacing w:after="60"/>
              <w:rPr>
                <w:rFonts w:cstheme="minorHAnsi"/>
              </w:rPr>
            </w:pPr>
            <w:r>
              <w:rPr>
                <w:rFonts w:cstheme="minorHAnsi"/>
              </w:rPr>
              <w:t>22</w:t>
            </w:r>
          </w:p>
        </w:tc>
        <w:tc>
          <w:tcPr>
            <w:tcW w:w="3592" w:type="dxa"/>
          </w:tcPr>
          <w:p w14:paraId="38B008F0" w14:textId="77777777" w:rsidR="00752DF8" w:rsidRPr="00B71067" w:rsidRDefault="00752DF8" w:rsidP="00752DF8">
            <w:pPr>
              <w:spacing w:after="60"/>
              <w:rPr>
                <w:rFonts w:cstheme="minorHAnsi"/>
              </w:rPr>
            </w:pPr>
            <w:r w:rsidRPr="00B71067">
              <w:rPr>
                <w:rFonts w:cstheme="minorHAnsi"/>
              </w:rPr>
              <w:t>Steve Wall</w:t>
            </w:r>
          </w:p>
        </w:tc>
        <w:tc>
          <w:tcPr>
            <w:tcW w:w="5569" w:type="dxa"/>
          </w:tcPr>
          <w:p w14:paraId="5453B415" w14:textId="77777777" w:rsidR="00752DF8" w:rsidRPr="00B71067" w:rsidRDefault="00752DF8" w:rsidP="00752DF8">
            <w:pPr>
              <w:spacing w:after="60"/>
              <w:rPr>
                <w:rFonts w:cstheme="minorHAnsi"/>
              </w:rPr>
            </w:pPr>
            <w:r w:rsidRPr="00B71067">
              <w:rPr>
                <w:rFonts w:cstheme="minorHAnsi"/>
              </w:rPr>
              <w:t>Saving Newborn Lives/Save the Children</w:t>
            </w:r>
          </w:p>
        </w:tc>
      </w:tr>
      <w:tr w:rsidR="00752DF8" w:rsidRPr="00006DFE" w14:paraId="4A2424A9" w14:textId="77777777" w:rsidTr="00752DF8">
        <w:tc>
          <w:tcPr>
            <w:tcW w:w="554" w:type="dxa"/>
          </w:tcPr>
          <w:p w14:paraId="1C3CB197" w14:textId="77777777" w:rsidR="00752DF8" w:rsidRPr="00006DFE" w:rsidRDefault="00752DF8" w:rsidP="00752DF8">
            <w:pPr>
              <w:spacing w:after="60"/>
              <w:rPr>
                <w:rFonts w:cstheme="minorHAnsi"/>
              </w:rPr>
            </w:pPr>
            <w:r>
              <w:rPr>
                <w:rFonts w:cstheme="minorHAnsi"/>
              </w:rPr>
              <w:t>23</w:t>
            </w:r>
          </w:p>
        </w:tc>
        <w:tc>
          <w:tcPr>
            <w:tcW w:w="3592" w:type="dxa"/>
          </w:tcPr>
          <w:p w14:paraId="5F75A35A" w14:textId="77777777" w:rsidR="00752DF8" w:rsidRPr="00B71067" w:rsidRDefault="00752DF8" w:rsidP="00752DF8">
            <w:pPr>
              <w:spacing w:after="60"/>
              <w:rPr>
                <w:rFonts w:cstheme="minorHAnsi"/>
              </w:rPr>
            </w:pPr>
            <w:r>
              <w:rPr>
                <w:rFonts w:cstheme="minorHAnsi"/>
              </w:rPr>
              <w:t>Vikas Dwivedi</w:t>
            </w:r>
          </w:p>
        </w:tc>
        <w:tc>
          <w:tcPr>
            <w:tcW w:w="5569" w:type="dxa"/>
          </w:tcPr>
          <w:p w14:paraId="3F08A80F" w14:textId="77777777" w:rsidR="00752DF8" w:rsidRPr="00B71067" w:rsidRDefault="00752DF8" w:rsidP="00752DF8">
            <w:pPr>
              <w:spacing w:after="60"/>
              <w:rPr>
                <w:rFonts w:cstheme="minorHAnsi"/>
              </w:rPr>
            </w:pPr>
            <w:r>
              <w:rPr>
                <w:rFonts w:cstheme="minorHAnsi"/>
              </w:rPr>
              <w:t>JSI</w:t>
            </w:r>
          </w:p>
        </w:tc>
      </w:tr>
    </w:tbl>
    <w:p w14:paraId="679F3FBC" w14:textId="77777777" w:rsidR="00752DF8" w:rsidRPr="00006DFE" w:rsidRDefault="00752DF8" w:rsidP="00752DF8">
      <w:pPr>
        <w:rPr>
          <w:rFonts w:cstheme="minorHAnsi"/>
        </w:rPr>
      </w:pPr>
      <w:r w:rsidRPr="00006DFE">
        <w:rPr>
          <w:rFonts w:cstheme="minorHAnsi"/>
        </w:rPr>
        <w:br w:type="page"/>
      </w:r>
    </w:p>
    <w:p w14:paraId="635CEF0E" w14:textId="77777777" w:rsidR="00752DF8" w:rsidRPr="00006DFE" w:rsidRDefault="00752DF8" w:rsidP="00752DF8">
      <w:pPr>
        <w:pStyle w:val="MCSPChapterTitle"/>
        <w:spacing w:before="240"/>
        <w:rPr>
          <w:rFonts w:asciiTheme="minorHAnsi" w:eastAsia="Times New Roman" w:hAnsiTheme="minorHAnsi" w:cstheme="minorHAnsi"/>
          <w:bCs/>
          <w:color w:val="000000"/>
          <w:sz w:val="28"/>
          <w:szCs w:val="28"/>
        </w:rPr>
      </w:pPr>
      <w:r w:rsidRPr="00006DFE">
        <w:rPr>
          <w:rFonts w:asciiTheme="minorHAnsi" w:eastAsia="Times New Roman" w:hAnsiTheme="minorHAnsi" w:cstheme="minorHAnsi"/>
          <w:bCs/>
          <w:color w:val="000000"/>
          <w:sz w:val="28"/>
          <w:szCs w:val="28"/>
        </w:rPr>
        <w:lastRenderedPageBreak/>
        <w:t>January Consultation Meeting Participant List</w:t>
      </w:r>
    </w:p>
    <w:tbl>
      <w:tblPr>
        <w:tblStyle w:val="TableGrid"/>
        <w:tblW w:w="9715" w:type="dxa"/>
        <w:tblLook w:val="04A0" w:firstRow="1" w:lastRow="0" w:firstColumn="1" w:lastColumn="0" w:noHBand="0" w:noVBand="1"/>
      </w:tblPr>
      <w:tblGrid>
        <w:gridCol w:w="554"/>
        <w:gridCol w:w="3592"/>
        <w:gridCol w:w="5569"/>
      </w:tblGrid>
      <w:tr w:rsidR="00752DF8" w:rsidRPr="00006DFE" w14:paraId="2A7E2F6D" w14:textId="77777777" w:rsidTr="00752DF8">
        <w:tc>
          <w:tcPr>
            <w:tcW w:w="554" w:type="dxa"/>
            <w:shd w:val="clear" w:color="auto" w:fill="002A6C"/>
          </w:tcPr>
          <w:p w14:paraId="7F4BCB2B" w14:textId="77777777" w:rsidR="00752DF8" w:rsidRPr="00006DFE" w:rsidRDefault="00752DF8" w:rsidP="00752DF8">
            <w:pPr>
              <w:spacing w:after="60"/>
              <w:rPr>
                <w:rFonts w:cstheme="minorHAnsi"/>
                <w:b/>
                <w:color w:val="FFFFFF" w:themeColor="background1"/>
              </w:rPr>
            </w:pPr>
          </w:p>
        </w:tc>
        <w:tc>
          <w:tcPr>
            <w:tcW w:w="3592" w:type="dxa"/>
            <w:shd w:val="clear" w:color="auto" w:fill="002A6C"/>
          </w:tcPr>
          <w:p w14:paraId="19BE1DB8" w14:textId="77777777" w:rsidR="00752DF8" w:rsidRPr="00006DFE" w:rsidRDefault="00752DF8" w:rsidP="00752DF8">
            <w:pPr>
              <w:spacing w:after="60"/>
              <w:rPr>
                <w:rFonts w:cstheme="minorHAnsi"/>
                <w:b/>
                <w:color w:val="FFFFFF" w:themeColor="background1"/>
              </w:rPr>
            </w:pPr>
            <w:r w:rsidRPr="00006DFE">
              <w:rPr>
                <w:rFonts w:cstheme="minorHAnsi"/>
                <w:b/>
                <w:color w:val="FFFFFF" w:themeColor="background1"/>
              </w:rPr>
              <w:t>Name</w:t>
            </w:r>
          </w:p>
        </w:tc>
        <w:tc>
          <w:tcPr>
            <w:tcW w:w="5569" w:type="dxa"/>
            <w:shd w:val="clear" w:color="auto" w:fill="002A6C"/>
          </w:tcPr>
          <w:p w14:paraId="2D86E14E" w14:textId="77777777" w:rsidR="00752DF8" w:rsidRPr="00006DFE" w:rsidRDefault="00752DF8" w:rsidP="00752DF8">
            <w:pPr>
              <w:spacing w:after="60"/>
              <w:rPr>
                <w:rFonts w:cstheme="minorHAnsi"/>
                <w:b/>
                <w:color w:val="FFFFFF" w:themeColor="background1"/>
              </w:rPr>
            </w:pPr>
            <w:r w:rsidRPr="00006DFE">
              <w:rPr>
                <w:rFonts w:cstheme="minorHAnsi"/>
                <w:b/>
                <w:color w:val="FFFFFF" w:themeColor="background1"/>
              </w:rPr>
              <w:t>Organization</w:t>
            </w:r>
          </w:p>
        </w:tc>
      </w:tr>
      <w:tr w:rsidR="00752DF8" w:rsidRPr="00006DFE" w14:paraId="1F04D578" w14:textId="77777777" w:rsidTr="00752DF8">
        <w:tc>
          <w:tcPr>
            <w:tcW w:w="554" w:type="dxa"/>
          </w:tcPr>
          <w:p w14:paraId="45EE2404" w14:textId="77777777" w:rsidR="00752DF8" w:rsidRPr="00006DFE" w:rsidRDefault="00752DF8" w:rsidP="00752DF8">
            <w:pPr>
              <w:spacing w:after="60"/>
              <w:rPr>
                <w:rFonts w:cstheme="minorHAnsi"/>
              </w:rPr>
            </w:pPr>
            <w:r w:rsidRPr="00006DFE">
              <w:rPr>
                <w:rFonts w:cstheme="minorHAnsi"/>
              </w:rPr>
              <w:t>1</w:t>
            </w:r>
          </w:p>
        </w:tc>
        <w:tc>
          <w:tcPr>
            <w:tcW w:w="3592" w:type="dxa"/>
          </w:tcPr>
          <w:p w14:paraId="5BE888DD" w14:textId="77777777" w:rsidR="00752DF8" w:rsidRPr="00006DFE" w:rsidRDefault="00752DF8" w:rsidP="00752DF8">
            <w:pPr>
              <w:spacing w:after="60"/>
              <w:rPr>
                <w:rFonts w:cstheme="minorHAnsi"/>
              </w:rPr>
            </w:pPr>
            <w:r w:rsidRPr="00006DFE">
              <w:rPr>
                <w:rFonts w:cstheme="minorHAnsi"/>
              </w:rPr>
              <w:t>Alexander Manu</w:t>
            </w:r>
          </w:p>
        </w:tc>
        <w:tc>
          <w:tcPr>
            <w:tcW w:w="5569" w:type="dxa"/>
          </w:tcPr>
          <w:p w14:paraId="02D77735" w14:textId="77777777" w:rsidR="00752DF8" w:rsidRPr="00006DFE" w:rsidRDefault="00752DF8" w:rsidP="00752DF8">
            <w:pPr>
              <w:spacing w:after="60"/>
              <w:rPr>
                <w:rFonts w:cstheme="minorHAnsi"/>
              </w:rPr>
            </w:pPr>
            <w:r w:rsidRPr="00006DFE">
              <w:rPr>
                <w:rFonts w:cstheme="minorHAnsi"/>
              </w:rPr>
              <w:t>Liverpool School of Tropical Medicine</w:t>
            </w:r>
          </w:p>
        </w:tc>
      </w:tr>
      <w:tr w:rsidR="00752DF8" w:rsidRPr="00006DFE" w14:paraId="7890EE3E" w14:textId="77777777" w:rsidTr="00752DF8">
        <w:tc>
          <w:tcPr>
            <w:tcW w:w="554" w:type="dxa"/>
          </w:tcPr>
          <w:p w14:paraId="177E0C54" w14:textId="77777777" w:rsidR="00752DF8" w:rsidRPr="00006DFE" w:rsidRDefault="00752DF8" w:rsidP="00752DF8">
            <w:pPr>
              <w:spacing w:after="60"/>
              <w:rPr>
                <w:rFonts w:cstheme="minorHAnsi"/>
              </w:rPr>
            </w:pPr>
            <w:r w:rsidRPr="00006DFE">
              <w:rPr>
                <w:rFonts w:cstheme="minorHAnsi"/>
              </w:rPr>
              <w:t>2</w:t>
            </w:r>
          </w:p>
        </w:tc>
        <w:tc>
          <w:tcPr>
            <w:tcW w:w="3592" w:type="dxa"/>
          </w:tcPr>
          <w:p w14:paraId="59ABB1AE" w14:textId="77777777" w:rsidR="00752DF8" w:rsidRPr="00006DFE" w:rsidRDefault="00752DF8" w:rsidP="00752DF8">
            <w:pPr>
              <w:spacing w:after="60"/>
              <w:rPr>
                <w:rFonts w:cstheme="minorHAnsi"/>
              </w:rPr>
            </w:pPr>
            <w:r w:rsidRPr="00006DFE">
              <w:rPr>
                <w:rFonts w:cstheme="minorHAnsi"/>
              </w:rPr>
              <w:t>Andreea Creanga</w:t>
            </w:r>
          </w:p>
        </w:tc>
        <w:tc>
          <w:tcPr>
            <w:tcW w:w="5569" w:type="dxa"/>
          </w:tcPr>
          <w:p w14:paraId="2ACC3EC6" w14:textId="77777777" w:rsidR="00752DF8" w:rsidRPr="00006DFE" w:rsidRDefault="00752DF8" w:rsidP="00752DF8">
            <w:pPr>
              <w:spacing w:after="60"/>
              <w:rPr>
                <w:rFonts w:cstheme="minorHAnsi"/>
              </w:rPr>
            </w:pPr>
            <w:r w:rsidRPr="00006DFE">
              <w:rPr>
                <w:rFonts w:cstheme="minorHAnsi"/>
              </w:rPr>
              <w:t>Johns Hopkins University (MCSP Consultant)</w:t>
            </w:r>
          </w:p>
        </w:tc>
      </w:tr>
      <w:tr w:rsidR="00752DF8" w:rsidRPr="00006DFE" w14:paraId="0A129618" w14:textId="77777777" w:rsidTr="00752DF8">
        <w:tc>
          <w:tcPr>
            <w:tcW w:w="554" w:type="dxa"/>
          </w:tcPr>
          <w:p w14:paraId="6B10C931" w14:textId="77777777" w:rsidR="00752DF8" w:rsidRPr="00006DFE" w:rsidRDefault="00752DF8" w:rsidP="00752DF8">
            <w:pPr>
              <w:spacing w:after="60"/>
              <w:rPr>
                <w:rFonts w:cstheme="minorHAnsi"/>
              </w:rPr>
            </w:pPr>
            <w:r w:rsidRPr="00006DFE">
              <w:rPr>
                <w:rFonts w:cstheme="minorHAnsi"/>
              </w:rPr>
              <w:t>3</w:t>
            </w:r>
          </w:p>
        </w:tc>
        <w:tc>
          <w:tcPr>
            <w:tcW w:w="3592" w:type="dxa"/>
          </w:tcPr>
          <w:p w14:paraId="7E0342A0" w14:textId="77777777" w:rsidR="00752DF8" w:rsidRPr="00006DFE" w:rsidRDefault="00752DF8" w:rsidP="00752DF8">
            <w:pPr>
              <w:spacing w:after="60"/>
              <w:rPr>
                <w:rFonts w:cstheme="minorHAnsi"/>
              </w:rPr>
            </w:pPr>
            <w:r w:rsidRPr="00006DFE">
              <w:rPr>
                <w:rFonts w:cstheme="minorHAnsi"/>
              </w:rPr>
              <w:t>Barbara Rawlins</w:t>
            </w:r>
          </w:p>
        </w:tc>
        <w:tc>
          <w:tcPr>
            <w:tcW w:w="5569" w:type="dxa"/>
          </w:tcPr>
          <w:p w14:paraId="5E1FEEA2" w14:textId="77777777" w:rsidR="00752DF8" w:rsidRPr="00006DFE" w:rsidRDefault="00752DF8" w:rsidP="00752DF8">
            <w:pPr>
              <w:spacing w:after="60"/>
              <w:rPr>
                <w:rFonts w:cstheme="minorHAnsi"/>
              </w:rPr>
            </w:pPr>
            <w:r w:rsidRPr="00006DFE">
              <w:rPr>
                <w:rFonts w:cstheme="minorHAnsi"/>
              </w:rPr>
              <w:t>MCSP</w:t>
            </w:r>
          </w:p>
        </w:tc>
      </w:tr>
      <w:tr w:rsidR="00752DF8" w:rsidRPr="00006DFE" w14:paraId="65BBD13F" w14:textId="77777777" w:rsidTr="00752DF8">
        <w:tc>
          <w:tcPr>
            <w:tcW w:w="554" w:type="dxa"/>
          </w:tcPr>
          <w:p w14:paraId="0614D703" w14:textId="77777777" w:rsidR="00752DF8" w:rsidRPr="00006DFE" w:rsidRDefault="00752DF8" w:rsidP="00752DF8">
            <w:pPr>
              <w:spacing w:after="60"/>
              <w:rPr>
                <w:rFonts w:cstheme="minorHAnsi"/>
              </w:rPr>
            </w:pPr>
            <w:r w:rsidRPr="00006DFE">
              <w:rPr>
                <w:rFonts w:cstheme="minorHAnsi"/>
              </w:rPr>
              <w:t>4</w:t>
            </w:r>
          </w:p>
        </w:tc>
        <w:tc>
          <w:tcPr>
            <w:tcW w:w="3592" w:type="dxa"/>
          </w:tcPr>
          <w:p w14:paraId="68893BB8" w14:textId="77777777" w:rsidR="00752DF8" w:rsidRPr="00006DFE" w:rsidRDefault="00752DF8" w:rsidP="00752DF8">
            <w:pPr>
              <w:spacing w:after="60"/>
              <w:rPr>
                <w:rFonts w:cstheme="minorHAnsi"/>
              </w:rPr>
            </w:pPr>
            <w:r w:rsidRPr="00006DFE">
              <w:rPr>
                <w:rFonts w:cstheme="minorHAnsi"/>
              </w:rPr>
              <w:t>Bill Weiss</w:t>
            </w:r>
          </w:p>
        </w:tc>
        <w:tc>
          <w:tcPr>
            <w:tcW w:w="5569" w:type="dxa"/>
          </w:tcPr>
          <w:p w14:paraId="73C4F36F" w14:textId="77777777" w:rsidR="00752DF8" w:rsidRPr="00006DFE" w:rsidRDefault="00752DF8" w:rsidP="00752DF8">
            <w:pPr>
              <w:spacing w:after="60"/>
              <w:rPr>
                <w:rFonts w:cstheme="minorHAnsi"/>
              </w:rPr>
            </w:pPr>
            <w:r w:rsidRPr="00006DFE">
              <w:rPr>
                <w:rFonts w:cstheme="minorHAnsi"/>
              </w:rPr>
              <w:t>USAID</w:t>
            </w:r>
          </w:p>
        </w:tc>
      </w:tr>
      <w:tr w:rsidR="00752DF8" w:rsidRPr="00006DFE" w14:paraId="05D4C34E" w14:textId="77777777" w:rsidTr="00752DF8">
        <w:tc>
          <w:tcPr>
            <w:tcW w:w="554" w:type="dxa"/>
          </w:tcPr>
          <w:p w14:paraId="71575BB0" w14:textId="77777777" w:rsidR="00752DF8" w:rsidRPr="00006DFE" w:rsidRDefault="00752DF8" w:rsidP="00752DF8">
            <w:pPr>
              <w:spacing w:after="60"/>
              <w:rPr>
                <w:rFonts w:cstheme="minorHAnsi"/>
              </w:rPr>
            </w:pPr>
            <w:r w:rsidRPr="00006DFE">
              <w:rPr>
                <w:rFonts w:cstheme="minorHAnsi"/>
              </w:rPr>
              <w:t>5</w:t>
            </w:r>
          </w:p>
        </w:tc>
        <w:tc>
          <w:tcPr>
            <w:tcW w:w="3592" w:type="dxa"/>
          </w:tcPr>
          <w:p w14:paraId="3F656E2B" w14:textId="77777777" w:rsidR="00752DF8" w:rsidRPr="00006DFE" w:rsidRDefault="00752DF8" w:rsidP="00752DF8">
            <w:pPr>
              <w:spacing w:after="60"/>
              <w:rPr>
                <w:rFonts w:cstheme="minorHAnsi"/>
              </w:rPr>
            </w:pPr>
            <w:r w:rsidRPr="00006DFE">
              <w:rPr>
                <w:rFonts w:cstheme="minorHAnsi"/>
              </w:rPr>
              <w:t>Charlotte Warren</w:t>
            </w:r>
          </w:p>
        </w:tc>
        <w:tc>
          <w:tcPr>
            <w:tcW w:w="5569" w:type="dxa"/>
          </w:tcPr>
          <w:p w14:paraId="31402B95" w14:textId="77777777" w:rsidR="00752DF8" w:rsidRPr="00006DFE" w:rsidRDefault="00752DF8" w:rsidP="00752DF8">
            <w:pPr>
              <w:spacing w:after="60"/>
              <w:rPr>
                <w:rFonts w:cstheme="minorHAnsi"/>
              </w:rPr>
            </w:pPr>
            <w:r w:rsidRPr="00006DFE">
              <w:rPr>
                <w:rFonts w:cstheme="minorHAnsi"/>
              </w:rPr>
              <w:t>Population Council</w:t>
            </w:r>
          </w:p>
        </w:tc>
      </w:tr>
      <w:tr w:rsidR="00752DF8" w:rsidRPr="00006DFE" w14:paraId="057AE692" w14:textId="77777777" w:rsidTr="00752DF8">
        <w:tc>
          <w:tcPr>
            <w:tcW w:w="554" w:type="dxa"/>
          </w:tcPr>
          <w:p w14:paraId="4E554873" w14:textId="77777777" w:rsidR="00752DF8" w:rsidRPr="00006DFE" w:rsidRDefault="00752DF8" w:rsidP="00752DF8">
            <w:pPr>
              <w:spacing w:after="60"/>
              <w:rPr>
                <w:rFonts w:cstheme="minorHAnsi"/>
              </w:rPr>
            </w:pPr>
            <w:r w:rsidRPr="00006DFE">
              <w:rPr>
                <w:rFonts w:cstheme="minorHAnsi"/>
              </w:rPr>
              <w:t>6</w:t>
            </w:r>
          </w:p>
        </w:tc>
        <w:tc>
          <w:tcPr>
            <w:tcW w:w="3592" w:type="dxa"/>
          </w:tcPr>
          <w:p w14:paraId="38C937B3" w14:textId="77777777" w:rsidR="00752DF8" w:rsidRPr="00006DFE" w:rsidRDefault="00752DF8" w:rsidP="00752DF8">
            <w:pPr>
              <w:spacing w:after="60"/>
              <w:rPr>
                <w:rFonts w:cstheme="minorHAnsi"/>
              </w:rPr>
            </w:pPr>
            <w:r w:rsidRPr="00006DFE">
              <w:rPr>
                <w:rFonts w:cstheme="minorHAnsi"/>
              </w:rPr>
              <w:t>Corinne Mazzeo</w:t>
            </w:r>
          </w:p>
        </w:tc>
        <w:tc>
          <w:tcPr>
            <w:tcW w:w="5569" w:type="dxa"/>
          </w:tcPr>
          <w:p w14:paraId="1A6A924A" w14:textId="77777777" w:rsidR="00752DF8" w:rsidRPr="00006DFE" w:rsidRDefault="00752DF8" w:rsidP="00752DF8">
            <w:pPr>
              <w:spacing w:after="60"/>
              <w:rPr>
                <w:rFonts w:cstheme="minorHAnsi"/>
              </w:rPr>
            </w:pPr>
            <w:r w:rsidRPr="00006DFE">
              <w:rPr>
                <w:rFonts w:cstheme="minorHAnsi"/>
              </w:rPr>
              <w:t>MCSP/Save the Children</w:t>
            </w:r>
          </w:p>
        </w:tc>
      </w:tr>
      <w:tr w:rsidR="00752DF8" w:rsidRPr="00006DFE" w14:paraId="2939207A" w14:textId="77777777" w:rsidTr="00752DF8">
        <w:tc>
          <w:tcPr>
            <w:tcW w:w="554" w:type="dxa"/>
          </w:tcPr>
          <w:p w14:paraId="56EC1FAB" w14:textId="77777777" w:rsidR="00752DF8" w:rsidRPr="00006DFE" w:rsidRDefault="00752DF8" w:rsidP="00752DF8">
            <w:pPr>
              <w:spacing w:after="60"/>
              <w:rPr>
                <w:rFonts w:cstheme="minorHAnsi"/>
              </w:rPr>
            </w:pPr>
            <w:r w:rsidRPr="00006DFE">
              <w:rPr>
                <w:rFonts w:cstheme="minorHAnsi"/>
              </w:rPr>
              <w:t>7</w:t>
            </w:r>
          </w:p>
        </w:tc>
        <w:tc>
          <w:tcPr>
            <w:tcW w:w="3592" w:type="dxa"/>
          </w:tcPr>
          <w:p w14:paraId="3B87B88A" w14:textId="77777777" w:rsidR="00752DF8" w:rsidRPr="00006DFE" w:rsidRDefault="00752DF8" w:rsidP="00752DF8">
            <w:pPr>
              <w:spacing w:after="60"/>
              <w:rPr>
                <w:rFonts w:cstheme="minorHAnsi"/>
              </w:rPr>
            </w:pPr>
            <w:r w:rsidRPr="00006DFE">
              <w:rPr>
                <w:rFonts w:cstheme="minorHAnsi"/>
              </w:rPr>
              <w:t>Danzhen You</w:t>
            </w:r>
          </w:p>
        </w:tc>
        <w:tc>
          <w:tcPr>
            <w:tcW w:w="5569" w:type="dxa"/>
          </w:tcPr>
          <w:p w14:paraId="60BF62AB" w14:textId="77777777" w:rsidR="00752DF8" w:rsidRPr="00006DFE" w:rsidRDefault="00752DF8" w:rsidP="00752DF8">
            <w:pPr>
              <w:spacing w:after="60"/>
              <w:rPr>
                <w:rFonts w:cstheme="minorHAnsi"/>
              </w:rPr>
            </w:pPr>
            <w:r w:rsidRPr="00006DFE">
              <w:rPr>
                <w:rFonts w:cstheme="minorHAnsi"/>
              </w:rPr>
              <w:t>UNICEF</w:t>
            </w:r>
          </w:p>
        </w:tc>
      </w:tr>
      <w:tr w:rsidR="00752DF8" w:rsidRPr="00006DFE" w14:paraId="1BA2133C" w14:textId="77777777" w:rsidTr="00752DF8">
        <w:tc>
          <w:tcPr>
            <w:tcW w:w="554" w:type="dxa"/>
          </w:tcPr>
          <w:p w14:paraId="0F9FA072" w14:textId="77777777" w:rsidR="00752DF8" w:rsidRPr="00006DFE" w:rsidRDefault="00752DF8" w:rsidP="00752DF8">
            <w:pPr>
              <w:spacing w:after="60"/>
              <w:rPr>
                <w:rFonts w:cstheme="minorHAnsi"/>
              </w:rPr>
            </w:pPr>
            <w:r w:rsidRPr="00006DFE">
              <w:rPr>
                <w:rFonts w:cstheme="minorHAnsi"/>
              </w:rPr>
              <w:t>8</w:t>
            </w:r>
          </w:p>
        </w:tc>
        <w:tc>
          <w:tcPr>
            <w:tcW w:w="3592" w:type="dxa"/>
          </w:tcPr>
          <w:p w14:paraId="79DAEAC3" w14:textId="77777777" w:rsidR="00752DF8" w:rsidRPr="00006DFE" w:rsidRDefault="00752DF8" w:rsidP="00752DF8">
            <w:pPr>
              <w:spacing w:after="60"/>
              <w:rPr>
                <w:rFonts w:cstheme="minorHAnsi"/>
              </w:rPr>
            </w:pPr>
            <w:r w:rsidRPr="00006DFE">
              <w:rPr>
                <w:rFonts w:cstheme="minorHAnsi"/>
              </w:rPr>
              <w:t>Debra Jackson</w:t>
            </w:r>
          </w:p>
        </w:tc>
        <w:tc>
          <w:tcPr>
            <w:tcW w:w="5569" w:type="dxa"/>
          </w:tcPr>
          <w:p w14:paraId="5E6D2144" w14:textId="77777777" w:rsidR="00752DF8" w:rsidRPr="00006DFE" w:rsidRDefault="00752DF8" w:rsidP="00752DF8">
            <w:pPr>
              <w:spacing w:after="60"/>
              <w:rPr>
                <w:rFonts w:cstheme="minorHAnsi"/>
              </w:rPr>
            </w:pPr>
            <w:r w:rsidRPr="00006DFE">
              <w:rPr>
                <w:rFonts w:cstheme="minorHAnsi"/>
              </w:rPr>
              <w:t>UNICEF</w:t>
            </w:r>
          </w:p>
        </w:tc>
      </w:tr>
      <w:tr w:rsidR="00752DF8" w:rsidRPr="00006DFE" w14:paraId="2988A1BE" w14:textId="77777777" w:rsidTr="00752DF8">
        <w:tc>
          <w:tcPr>
            <w:tcW w:w="554" w:type="dxa"/>
          </w:tcPr>
          <w:p w14:paraId="33C89CFF" w14:textId="77777777" w:rsidR="00752DF8" w:rsidRPr="00006DFE" w:rsidRDefault="00752DF8" w:rsidP="00752DF8">
            <w:pPr>
              <w:spacing w:after="60"/>
              <w:rPr>
                <w:rFonts w:cstheme="minorHAnsi"/>
              </w:rPr>
            </w:pPr>
            <w:r w:rsidRPr="00006DFE">
              <w:rPr>
                <w:rFonts w:cstheme="minorHAnsi"/>
              </w:rPr>
              <w:t>9</w:t>
            </w:r>
          </w:p>
        </w:tc>
        <w:tc>
          <w:tcPr>
            <w:tcW w:w="3592" w:type="dxa"/>
          </w:tcPr>
          <w:p w14:paraId="323B9EF5" w14:textId="77777777" w:rsidR="00752DF8" w:rsidRPr="00006DFE" w:rsidRDefault="00752DF8" w:rsidP="00752DF8">
            <w:pPr>
              <w:spacing w:after="60"/>
              <w:rPr>
                <w:rFonts w:cstheme="minorHAnsi"/>
              </w:rPr>
            </w:pPr>
            <w:r w:rsidRPr="00006DFE">
              <w:rPr>
                <w:rFonts w:cstheme="minorHAnsi"/>
              </w:rPr>
              <w:t>Fatima Gohar</w:t>
            </w:r>
          </w:p>
        </w:tc>
        <w:tc>
          <w:tcPr>
            <w:tcW w:w="5569" w:type="dxa"/>
          </w:tcPr>
          <w:p w14:paraId="344DD8F3" w14:textId="77777777" w:rsidR="00752DF8" w:rsidRPr="00006DFE" w:rsidRDefault="00752DF8" w:rsidP="00752DF8">
            <w:pPr>
              <w:spacing w:after="60"/>
              <w:rPr>
                <w:rFonts w:cstheme="minorHAnsi"/>
              </w:rPr>
            </w:pPr>
            <w:r w:rsidRPr="00006DFE">
              <w:rPr>
                <w:rFonts w:cstheme="minorHAnsi"/>
              </w:rPr>
              <w:t>UNICEF ESARO</w:t>
            </w:r>
          </w:p>
        </w:tc>
      </w:tr>
      <w:tr w:rsidR="00752DF8" w:rsidRPr="00006DFE" w14:paraId="5240B32C" w14:textId="77777777" w:rsidTr="00752DF8">
        <w:tc>
          <w:tcPr>
            <w:tcW w:w="554" w:type="dxa"/>
          </w:tcPr>
          <w:p w14:paraId="79B1CA17" w14:textId="77777777" w:rsidR="00752DF8" w:rsidRPr="00006DFE" w:rsidRDefault="00752DF8" w:rsidP="00752DF8">
            <w:pPr>
              <w:spacing w:after="60"/>
              <w:rPr>
                <w:rFonts w:cstheme="minorHAnsi"/>
              </w:rPr>
            </w:pPr>
            <w:r w:rsidRPr="00006DFE">
              <w:rPr>
                <w:rFonts w:cstheme="minorHAnsi"/>
              </w:rPr>
              <w:t>10</w:t>
            </w:r>
          </w:p>
        </w:tc>
        <w:tc>
          <w:tcPr>
            <w:tcW w:w="3592" w:type="dxa"/>
          </w:tcPr>
          <w:p w14:paraId="34A2CCEB" w14:textId="77777777" w:rsidR="00752DF8" w:rsidRPr="00006DFE" w:rsidRDefault="00752DF8" w:rsidP="00752DF8">
            <w:pPr>
              <w:spacing w:after="60"/>
              <w:rPr>
                <w:rFonts w:cstheme="minorHAnsi"/>
              </w:rPr>
            </w:pPr>
            <w:r w:rsidRPr="00006DFE">
              <w:rPr>
                <w:rFonts w:cstheme="minorHAnsi"/>
              </w:rPr>
              <w:t>George Little</w:t>
            </w:r>
          </w:p>
        </w:tc>
        <w:tc>
          <w:tcPr>
            <w:tcW w:w="5569" w:type="dxa"/>
          </w:tcPr>
          <w:p w14:paraId="649C10E3" w14:textId="77777777" w:rsidR="00752DF8" w:rsidRPr="00006DFE" w:rsidRDefault="00752DF8" w:rsidP="00752DF8">
            <w:pPr>
              <w:spacing w:after="60"/>
              <w:rPr>
                <w:rFonts w:cstheme="minorHAnsi"/>
              </w:rPr>
            </w:pPr>
            <w:r w:rsidRPr="00006DFE">
              <w:rPr>
                <w:rFonts w:cstheme="minorHAnsi"/>
              </w:rPr>
              <w:t>AAP</w:t>
            </w:r>
          </w:p>
        </w:tc>
      </w:tr>
      <w:tr w:rsidR="00752DF8" w:rsidRPr="00006DFE" w14:paraId="3CDAAD5D" w14:textId="77777777" w:rsidTr="00752DF8">
        <w:tc>
          <w:tcPr>
            <w:tcW w:w="554" w:type="dxa"/>
          </w:tcPr>
          <w:p w14:paraId="17268F9B" w14:textId="77777777" w:rsidR="00752DF8" w:rsidRPr="00006DFE" w:rsidRDefault="00752DF8" w:rsidP="00752DF8">
            <w:pPr>
              <w:spacing w:after="60"/>
              <w:rPr>
                <w:rFonts w:cstheme="minorHAnsi"/>
              </w:rPr>
            </w:pPr>
            <w:r w:rsidRPr="00006DFE">
              <w:rPr>
                <w:rFonts w:cstheme="minorHAnsi"/>
              </w:rPr>
              <w:t>11</w:t>
            </w:r>
          </w:p>
        </w:tc>
        <w:tc>
          <w:tcPr>
            <w:tcW w:w="3592" w:type="dxa"/>
          </w:tcPr>
          <w:p w14:paraId="3D5FE102" w14:textId="77777777" w:rsidR="00752DF8" w:rsidRPr="00006DFE" w:rsidRDefault="00752DF8" w:rsidP="00752DF8">
            <w:pPr>
              <w:spacing w:after="60"/>
              <w:rPr>
                <w:rFonts w:cstheme="minorHAnsi"/>
              </w:rPr>
            </w:pPr>
            <w:r w:rsidRPr="00006DFE">
              <w:rPr>
                <w:rFonts w:cstheme="minorHAnsi"/>
              </w:rPr>
              <w:t>Hannah Blencowe</w:t>
            </w:r>
          </w:p>
        </w:tc>
        <w:tc>
          <w:tcPr>
            <w:tcW w:w="5569" w:type="dxa"/>
          </w:tcPr>
          <w:p w14:paraId="2247F04E" w14:textId="77777777" w:rsidR="00752DF8" w:rsidRPr="00006DFE" w:rsidRDefault="00752DF8" w:rsidP="00752DF8">
            <w:pPr>
              <w:spacing w:after="60"/>
              <w:rPr>
                <w:rFonts w:cstheme="minorHAnsi"/>
              </w:rPr>
            </w:pPr>
            <w:r w:rsidRPr="00006DFE">
              <w:rPr>
                <w:rFonts w:cstheme="minorHAnsi"/>
              </w:rPr>
              <w:t>LSHTM</w:t>
            </w:r>
          </w:p>
        </w:tc>
      </w:tr>
      <w:tr w:rsidR="00752DF8" w:rsidRPr="00006DFE" w14:paraId="767E8C56" w14:textId="77777777" w:rsidTr="00752DF8">
        <w:tc>
          <w:tcPr>
            <w:tcW w:w="554" w:type="dxa"/>
          </w:tcPr>
          <w:p w14:paraId="2C399823" w14:textId="77777777" w:rsidR="00752DF8" w:rsidRPr="00006DFE" w:rsidRDefault="00752DF8" w:rsidP="00752DF8">
            <w:pPr>
              <w:spacing w:after="60"/>
              <w:rPr>
                <w:rFonts w:cstheme="minorHAnsi"/>
              </w:rPr>
            </w:pPr>
            <w:r w:rsidRPr="00006DFE">
              <w:rPr>
                <w:rFonts w:cstheme="minorHAnsi"/>
              </w:rPr>
              <w:t>12</w:t>
            </w:r>
          </w:p>
        </w:tc>
        <w:tc>
          <w:tcPr>
            <w:tcW w:w="3592" w:type="dxa"/>
          </w:tcPr>
          <w:p w14:paraId="388E37E7" w14:textId="77777777" w:rsidR="00752DF8" w:rsidRPr="00006DFE" w:rsidRDefault="00752DF8" w:rsidP="00752DF8">
            <w:pPr>
              <w:spacing w:after="60"/>
              <w:rPr>
                <w:rFonts w:cstheme="minorHAnsi"/>
              </w:rPr>
            </w:pPr>
            <w:r w:rsidRPr="00006DFE">
              <w:rPr>
                <w:rFonts w:cstheme="minorHAnsi"/>
              </w:rPr>
              <w:t>Indira Narayanan</w:t>
            </w:r>
          </w:p>
        </w:tc>
        <w:tc>
          <w:tcPr>
            <w:tcW w:w="5569" w:type="dxa"/>
          </w:tcPr>
          <w:p w14:paraId="430373CE" w14:textId="77777777" w:rsidR="00752DF8" w:rsidRPr="00006DFE" w:rsidRDefault="00752DF8" w:rsidP="00752DF8">
            <w:pPr>
              <w:spacing w:after="60"/>
              <w:rPr>
                <w:rFonts w:cstheme="minorHAnsi"/>
              </w:rPr>
            </w:pPr>
            <w:r w:rsidRPr="00006DFE">
              <w:rPr>
                <w:rFonts w:cstheme="minorHAnsi"/>
              </w:rPr>
              <w:t>Georgetown University Medical Center</w:t>
            </w:r>
          </w:p>
        </w:tc>
      </w:tr>
      <w:tr w:rsidR="00752DF8" w:rsidRPr="00006DFE" w14:paraId="15909D10" w14:textId="77777777" w:rsidTr="00752DF8">
        <w:tc>
          <w:tcPr>
            <w:tcW w:w="554" w:type="dxa"/>
          </w:tcPr>
          <w:p w14:paraId="6FDAABA9" w14:textId="77777777" w:rsidR="00752DF8" w:rsidRPr="00006DFE" w:rsidRDefault="00752DF8" w:rsidP="00752DF8">
            <w:pPr>
              <w:spacing w:after="60"/>
              <w:rPr>
                <w:rFonts w:cstheme="minorHAnsi"/>
              </w:rPr>
            </w:pPr>
            <w:r w:rsidRPr="00006DFE">
              <w:rPr>
                <w:rFonts w:cstheme="minorHAnsi"/>
              </w:rPr>
              <w:t>13</w:t>
            </w:r>
          </w:p>
        </w:tc>
        <w:tc>
          <w:tcPr>
            <w:tcW w:w="3592" w:type="dxa"/>
          </w:tcPr>
          <w:p w14:paraId="32F86C4E" w14:textId="77777777" w:rsidR="00752DF8" w:rsidRPr="00006DFE" w:rsidRDefault="00752DF8" w:rsidP="00752DF8">
            <w:pPr>
              <w:spacing w:after="60"/>
              <w:rPr>
                <w:rFonts w:cstheme="minorHAnsi"/>
              </w:rPr>
            </w:pPr>
            <w:r w:rsidRPr="00006DFE">
              <w:rPr>
                <w:rFonts w:cstheme="minorHAnsi"/>
              </w:rPr>
              <w:t>Jeniece Alvey</w:t>
            </w:r>
          </w:p>
        </w:tc>
        <w:tc>
          <w:tcPr>
            <w:tcW w:w="5569" w:type="dxa"/>
          </w:tcPr>
          <w:p w14:paraId="7F5FB430" w14:textId="77777777" w:rsidR="00752DF8" w:rsidRPr="00006DFE" w:rsidRDefault="00752DF8" w:rsidP="00752DF8">
            <w:pPr>
              <w:spacing w:after="60"/>
              <w:rPr>
                <w:rFonts w:cstheme="minorHAnsi"/>
              </w:rPr>
            </w:pPr>
            <w:r w:rsidRPr="00006DFE">
              <w:rPr>
                <w:rFonts w:cstheme="minorHAnsi"/>
              </w:rPr>
              <w:t>USAID</w:t>
            </w:r>
          </w:p>
        </w:tc>
      </w:tr>
      <w:tr w:rsidR="00752DF8" w:rsidRPr="00006DFE" w14:paraId="64DF5F86" w14:textId="77777777" w:rsidTr="00752DF8">
        <w:tc>
          <w:tcPr>
            <w:tcW w:w="554" w:type="dxa"/>
          </w:tcPr>
          <w:p w14:paraId="67E61998" w14:textId="77777777" w:rsidR="00752DF8" w:rsidRPr="00006DFE" w:rsidRDefault="00752DF8" w:rsidP="00752DF8">
            <w:pPr>
              <w:spacing w:after="60"/>
              <w:rPr>
                <w:rFonts w:cstheme="minorHAnsi"/>
              </w:rPr>
            </w:pPr>
            <w:r w:rsidRPr="00006DFE">
              <w:rPr>
                <w:rFonts w:cstheme="minorHAnsi"/>
              </w:rPr>
              <w:t>14</w:t>
            </w:r>
          </w:p>
        </w:tc>
        <w:tc>
          <w:tcPr>
            <w:tcW w:w="3592" w:type="dxa"/>
          </w:tcPr>
          <w:p w14:paraId="0170D190" w14:textId="77777777" w:rsidR="00752DF8" w:rsidRPr="00006DFE" w:rsidRDefault="00752DF8" w:rsidP="00752DF8">
            <w:pPr>
              <w:spacing w:after="60"/>
              <w:rPr>
                <w:rFonts w:cstheme="minorHAnsi"/>
              </w:rPr>
            </w:pPr>
            <w:r w:rsidRPr="00006DFE">
              <w:rPr>
                <w:rFonts w:cstheme="minorHAnsi"/>
              </w:rPr>
              <w:t>Jim Litch</w:t>
            </w:r>
          </w:p>
        </w:tc>
        <w:tc>
          <w:tcPr>
            <w:tcW w:w="5569" w:type="dxa"/>
          </w:tcPr>
          <w:p w14:paraId="60241FA8" w14:textId="77777777" w:rsidR="00752DF8" w:rsidRPr="00006DFE" w:rsidRDefault="00752DF8" w:rsidP="00752DF8">
            <w:pPr>
              <w:spacing w:after="60"/>
              <w:rPr>
                <w:rFonts w:cstheme="minorHAnsi"/>
              </w:rPr>
            </w:pPr>
            <w:r w:rsidRPr="00006DFE">
              <w:rPr>
                <w:rFonts w:cstheme="minorHAnsi"/>
              </w:rPr>
              <w:t>PATH/GAPPS</w:t>
            </w:r>
          </w:p>
        </w:tc>
      </w:tr>
      <w:tr w:rsidR="00752DF8" w:rsidRPr="00006DFE" w14:paraId="58E7676B" w14:textId="77777777" w:rsidTr="00752DF8">
        <w:tc>
          <w:tcPr>
            <w:tcW w:w="554" w:type="dxa"/>
          </w:tcPr>
          <w:p w14:paraId="686087C5" w14:textId="77777777" w:rsidR="00752DF8" w:rsidRPr="00006DFE" w:rsidRDefault="00752DF8" w:rsidP="00752DF8">
            <w:pPr>
              <w:spacing w:after="60"/>
              <w:rPr>
                <w:rFonts w:cstheme="minorHAnsi"/>
              </w:rPr>
            </w:pPr>
            <w:r w:rsidRPr="00006DFE">
              <w:rPr>
                <w:rFonts w:cstheme="minorHAnsi"/>
              </w:rPr>
              <w:t>15</w:t>
            </w:r>
          </w:p>
        </w:tc>
        <w:tc>
          <w:tcPr>
            <w:tcW w:w="3592" w:type="dxa"/>
          </w:tcPr>
          <w:p w14:paraId="5A458694" w14:textId="77777777" w:rsidR="00752DF8" w:rsidRPr="00006DFE" w:rsidRDefault="00752DF8" w:rsidP="00752DF8">
            <w:pPr>
              <w:spacing w:after="60"/>
              <w:rPr>
                <w:rFonts w:cstheme="minorHAnsi"/>
              </w:rPr>
            </w:pPr>
            <w:r w:rsidRPr="00006DFE">
              <w:rPr>
                <w:rFonts w:cstheme="minorHAnsi"/>
              </w:rPr>
              <w:t>Joanne Thomas</w:t>
            </w:r>
          </w:p>
        </w:tc>
        <w:tc>
          <w:tcPr>
            <w:tcW w:w="5569" w:type="dxa"/>
          </w:tcPr>
          <w:p w14:paraId="3848B8D4" w14:textId="77777777" w:rsidR="00752DF8" w:rsidRPr="00006DFE" w:rsidRDefault="00752DF8" w:rsidP="00752DF8">
            <w:pPr>
              <w:spacing w:after="60"/>
              <w:rPr>
                <w:rFonts w:cstheme="minorHAnsi"/>
              </w:rPr>
            </w:pPr>
            <w:r w:rsidRPr="00006DFE">
              <w:rPr>
                <w:rFonts w:cstheme="minorHAnsi"/>
              </w:rPr>
              <w:t>MCSP/Save the Children</w:t>
            </w:r>
          </w:p>
        </w:tc>
      </w:tr>
      <w:tr w:rsidR="00752DF8" w:rsidRPr="00006DFE" w14:paraId="5191267A" w14:textId="77777777" w:rsidTr="00752DF8">
        <w:tc>
          <w:tcPr>
            <w:tcW w:w="554" w:type="dxa"/>
          </w:tcPr>
          <w:p w14:paraId="40775BDF" w14:textId="77777777" w:rsidR="00752DF8" w:rsidRPr="00006DFE" w:rsidRDefault="00752DF8" w:rsidP="00752DF8">
            <w:pPr>
              <w:spacing w:after="60"/>
              <w:rPr>
                <w:rFonts w:cstheme="minorHAnsi"/>
              </w:rPr>
            </w:pPr>
            <w:r w:rsidRPr="00006DFE">
              <w:rPr>
                <w:rFonts w:cstheme="minorHAnsi"/>
              </w:rPr>
              <w:t>16</w:t>
            </w:r>
          </w:p>
        </w:tc>
        <w:tc>
          <w:tcPr>
            <w:tcW w:w="3592" w:type="dxa"/>
          </w:tcPr>
          <w:p w14:paraId="3E0C5859" w14:textId="77777777" w:rsidR="00752DF8" w:rsidRPr="00006DFE" w:rsidRDefault="00752DF8" w:rsidP="00752DF8">
            <w:pPr>
              <w:spacing w:after="60"/>
              <w:rPr>
                <w:rFonts w:cstheme="minorHAnsi"/>
              </w:rPr>
            </w:pPr>
            <w:r w:rsidRPr="00006DFE">
              <w:rPr>
                <w:rFonts w:cstheme="minorHAnsi"/>
              </w:rPr>
              <w:t>Kate Gilroy</w:t>
            </w:r>
          </w:p>
        </w:tc>
        <w:tc>
          <w:tcPr>
            <w:tcW w:w="5569" w:type="dxa"/>
          </w:tcPr>
          <w:p w14:paraId="7AA61C1B" w14:textId="77777777" w:rsidR="00752DF8" w:rsidRPr="00006DFE" w:rsidRDefault="00752DF8" w:rsidP="00752DF8">
            <w:pPr>
              <w:spacing w:after="60"/>
              <w:rPr>
                <w:rFonts w:cstheme="minorHAnsi"/>
              </w:rPr>
            </w:pPr>
            <w:r w:rsidRPr="00006DFE">
              <w:rPr>
                <w:rFonts w:cstheme="minorHAnsi"/>
              </w:rPr>
              <w:t>MCSP/JSI</w:t>
            </w:r>
          </w:p>
        </w:tc>
      </w:tr>
      <w:tr w:rsidR="00752DF8" w:rsidRPr="00006DFE" w14:paraId="6393B201" w14:textId="77777777" w:rsidTr="00752DF8">
        <w:tc>
          <w:tcPr>
            <w:tcW w:w="554" w:type="dxa"/>
          </w:tcPr>
          <w:p w14:paraId="487DFB19" w14:textId="77777777" w:rsidR="00752DF8" w:rsidRPr="00006DFE" w:rsidRDefault="00752DF8" w:rsidP="00752DF8">
            <w:pPr>
              <w:spacing w:after="60"/>
              <w:rPr>
                <w:rFonts w:cstheme="minorHAnsi"/>
              </w:rPr>
            </w:pPr>
            <w:r w:rsidRPr="00006DFE">
              <w:rPr>
                <w:rFonts w:cstheme="minorHAnsi"/>
              </w:rPr>
              <w:t>17</w:t>
            </w:r>
          </w:p>
        </w:tc>
        <w:tc>
          <w:tcPr>
            <w:tcW w:w="3592" w:type="dxa"/>
          </w:tcPr>
          <w:p w14:paraId="2416D3B0" w14:textId="77777777" w:rsidR="00752DF8" w:rsidRPr="00006DFE" w:rsidRDefault="00752DF8" w:rsidP="00752DF8">
            <w:pPr>
              <w:spacing w:after="60"/>
              <w:rPr>
                <w:rFonts w:cstheme="minorHAnsi"/>
              </w:rPr>
            </w:pPr>
            <w:r w:rsidRPr="00006DFE">
              <w:rPr>
                <w:rFonts w:cstheme="minorHAnsi"/>
              </w:rPr>
              <w:t>Kathleen Hill</w:t>
            </w:r>
          </w:p>
        </w:tc>
        <w:tc>
          <w:tcPr>
            <w:tcW w:w="5569" w:type="dxa"/>
          </w:tcPr>
          <w:p w14:paraId="1AC3C61B" w14:textId="77777777" w:rsidR="00752DF8" w:rsidRPr="00006DFE" w:rsidRDefault="00752DF8" w:rsidP="00752DF8">
            <w:pPr>
              <w:spacing w:after="60"/>
              <w:rPr>
                <w:rFonts w:cstheme="minorHAnsi"/>
              </w:rPr>
            </w:pPr>
            <w:r w:rsidRPr="00006DFE">
              <w:rPr>
                <w:rFonts w:cstheme="minorHAnsi"/>
              </w:rPr>
              <w:t>MCSP/JHPIEGO</w:t>
            </w:r>
          </w:p>
        </w:tc>
      </w:tr>
      <w:tr w:rsidR="00752DF8" w:rsidRPr="00006DFE" w14:paraId="1DD2268B" w14:textId="77777777" w:rsidTr="00752DF8">
        <w:tc>
          <w:tcPr>
            <w:tcW w:w="554" w:type="dxa"/>
          </w:tcPr>
          <w:p w14:paraId="3420B30B" w14:textId="77777777" w:rsidR="00752DF8" w:rsidRPr="00006DFE" w:rsidRDefault="00752DF8" w:rsidP="00752DF8">
            <w:pPr>
              <w:spacing w:after="60"/>
              <w:rPr>
                <w:rFonts w:cstheme="minorHAnsi"/>
              </w:rPr>
            </w:pPr>
            <w:r w:rsidRPr="00006DFE">
              <w:rPr>
                <w:rFonts w:cstheme="minorHAnsi"/>
              </w:rPr>
              <w:t>18</w:t>
            </w:r>
          </w:p>
        </w:tc>
        <w:tc>
          <w:tcPr>
            <w:tcW w:w="3592" w:type="dxa"/>
          </w:tcPr>
          <w:p w14:paraId="65818F4D" w14:textId="77777777" w:rsidR="00752DF8" w:rsidRPr="00006DFE" w:rsidRDefault="00752DF8" w:rsidP="00752DF8">
            <w:pPr>
              <w:spacing w:after="60"/>
              <w:rPr>
                <w:rFonts w:cstheme="minorHAnsi"/>
              </w:rPr>
            </w:pPr>
            <w:r w:rsidRPr="00006DFE">
              <w:rPr>
                <w:rFonts w:cstheme="minorHAnsi"/>
              </w:rPr>
              <w:t>Kavita Singh</w:t>
            </w:r>
          </w:p>
        </w:tc>
        <w:tc>
          <w:tcPr>
            <w:tcW w:w="5569" w:type="dxa"/>
          </w:tcPr>
          <w:p w14:paraId="366362CD" w14:textId="77777777" w:rsidR="00752DF8" w:rsidRPr="00006DFE" w:rsidRDefault="00752DF8" w:rsidP="00752DF8">
            <w:pPr>
              <w:spacing w:after="60"/>
              <w:rPr>
                <w:rFonts w:cstheme="minorHAnsi"/>
              </w:rPr>
            </w:pPr>
            <w:r w:rsidRPr="00006DFE">
              <w:rPr>
                <w:rFonts w:cstheme="minorHAnsi"/>
              </w:rPr>
              <w:t>Measure Evaluation</w:t>
            </w:r>
          </w:p>
        </w:tc>
      </w:tr>
      <w:tr w:rsidR="00752DF8" w:rsidRPr="00006DFE" w14:paraId="3C5DE499" w14:textId="77777777" w:rsidTr="00752DF8">
        <w:tc>
          <w:tcPr>
            <w:tcW w:w="554" w:type="dxa"/>
          </w:tcPr>
          <w:p w14:paraId="221D74B2" w14:textId="77777777" w:rsidR="00752DF8" w:rsidRPr="00006DFE" w:rsidRDefault="00752DF8" w:rsidP="00752DF8">
            <w:pPr>
              <w:spacing w:after="60"/>
              <w:rPr>
                <w:rFonts w:cstheme="minorHAnsi"/>
              </w:rPr>
            </w:pPr>
            <w:r w:rsidRPr="00006DFE">
              <w:rPr>
                <w:rFonts w:cstheme="minorHAnsi"/>
              </w:rPr>
              <w:t>19</w:t>
            </w:r>
          </w:p>
        </w:tc>
        <w:tc>
          <w:tcPr>
            <w:tcW w:w="3592" w:type="dxa"/>
          </w:tcPr>
          <w:p w14:paraId="5F128E1B" w14:textId="77777777" w:rsidR="00752DF8" w:rsidRPr="00006DFE" w:rsidRDefault="00752DF8" w:rsidP="00752DF8">
            <w:pPr>
              <w:spacing w:after="60"/>
              <w:rPr>
                <w:rFonts w:cstheme="minorHAnsi"/>
              </w:rPr>
            </w:pPr>
            <w:r w:rsidRPr="00006DFE">
              <w:rPr>
                <w:rFonts w:cstheme="minorHAnsi"/>
              </w:rPr>
              <w:t>Lara Vaz</w:t>
            </w:r>
          </w:p>
        </w:tc>
        <w:tc>
          <w:tcPr>
            <w:tcW w:w="5569" w:type="dxa"/>
          </w:tcPr>
          <w:p w14:paraId="65E2798C" w14:textId="77777777" w:rsidR="00752DF8" w:rsidRPr="00006DFE" w:rsidRDefault="00752DF8" w:rsidP="00752DF8">
            <w:pPr>
              <w:spacing w:after="60"/>
              <w:rPr>
                <w:rFonts w:cstheme="minorHAnsi"/>
              </w:rPr>
            </w:pPr>
            <w:r w:rsidRPr="00006DFE">
              <w:rPr>
                <w:rFonts w:cstheme="minorHAnsi"/>
              </w:rPr>
              <w:t>Saving Newborn Lives/Save the Children</w:t>
            </w:r>
          </w:p>
        </w:tc>
      </w:tr>
      <w:tr w:rsidR="00752DF8" w:rsidRPr="00006DFE" w14:paraId="487B044E" w14:textId="77777777" w:rsidTr="00752DF8">
        <w:tc>
          <w:tcPr>
            <w:tcW w:w="554" w:type="dxa"/>
          </w:tcPr>
          <w:p w14:paraId="79179B45" w14:textId="77777777" w:rsidR="00752DF8" w:rsidRPr="00006DFE" w:rsidRDefault="00752DF8" w:rsidP="00752DF8">
            <w:pPr>
              <w:spacing w:after="60"/>
              <w:rPr>
                <w:rFonts w:cstheme="minorHAnsi"/>
              </w:rPr>
            </w:pPr>
            <w:r w:rsidRPr="00006DFE">
              <w:rPr>
                <w:rFonts w:cstheme="minorHAnsi"/>
              </w:rPr>
              <w:t>20</w:t>
            </w:r>
          </w:p>
        </w:tc>
        <w:tc>
          <w:tcPr>
            <w:tcW w:w="3592" w:type="dxa"/>
          </w:tcPr>
          <w:p w14:paraId="19AC902B" w14:textId="77777777" w:rsidR="00752DF8" w:rsidRPr="00006DFE" w:rsidRDefault="00752DF8" w:rsidP="00752DF8">
            <w:pPr>
              <w:spacing w:after="60"/>
              <w:rPr>
                <w:rFonts w:cstheme="minorHAnsi"/>
              </w:rPr>
            </w:pPr>
            <w:r w:rsidRPr="00006DFE">
              <w:rPr>
                <w:rFonts w:cstheme="minorHAnsi"/>
              </w:rPr>
              <w:t>Liliana Carvajal</w:t>
            </w:r>
          </w:p>
        </w:tc>
        <w:tc>
          <w:tcPr>
            <w:tcW w:w="5569" w:type="dxa"/>
          </w:tcPr>
          <w:p w14:paraId="0C237CE5" w14:textId="77777777" w:rsidR="00752DF8" w:rsidRPr="00006DFE" w:rsidRDefault="00752DF8" w:rsidP="00752DF8">
            <w:pPr>
              <w:spacing w:after="60"/>
              <w:rPr>
                <w:rFonts w:cstheme="minorHAnsi"/>
              </w:rPr>
            </w:pPr>
            <w:r w:rsidRPr="00006DFE">
              <w:rPr>
                <w:rFonts w:cstheme="minorHAnsi"/>
              </w:rPr>
              <w:t>UNICEF</w:t>
            </w:r>
          </w:p>
        </w:tc>
      </w:tr>
      <w:tr w:rsidR="00752DF8" w:rsidRPr="00006DFE" w14:paraId="7DB6E76A" w14:textId="77777777" w:rsidTr="00752DF8">
        <w:tc>
          <w:tcPr>
            <w:tcW w:w="554" w:type="dxa"/>
          </w:tcPr>
          <w:p w14:paraId="3260F722" w14:textId="77777777" w:rsidR="00752DF8" w:rsidRPr="00006DFE" w:rsidRDefault="00752DF8" w:rsidP="00752DF8">
            <w:pPr>
              <w:spacing w:after="60"/>
              <w:rPr>
                <w:rFonts w:cstheme="minorHAnsi"/>
              </w:rPr>
            </w:pPr>
            <w:r w:rsidRPr="00006DFE">
              <w:rPr>
                <w:rFonts w:cstheme="minorHAnsi"/>
              </w:rPr>
              <w:t>21</w:t>
            </w:r>
          </w:p>
        </w:tc>
        <w:tc>
          <w:tcPr>
            <w:tcW w:w="3592" w:type="dxa"/>
          </w:tcPr>
          <w:p w14:paraId="4CF5A22D" w14:textId="77777777" w:rsidR="00752DF8" w:rsidRPr="00006DFE" w:rsidRDefault="00752DF8" w:rsidP="00752DF8">
            <w:pPr>
              <w:spacing w:after="60"/>
              <w:rPr>
                <w:rFonts w:cstheme="minorHAnsi"/>
              </w:rPr>
            </w:pPr>
            <w:r w:rsidRPr="00006DFE">
              <w:rPr>
                <w:rFonts w:cstheme="minorHAnsi"/>
              </w:rPr>
              <w:t>Lucia Hug</w:t>
            </w:r>
          </w:p>
        </w:tc>
        <w:tc>
          <w:tcPr>
            <w:tcW w:w="5569" w:type="dxa"/>
          </w:tcPr>
          <w:p w14:paraId="065B757D" w14:textId="77777777" w:rsidR="00752DF8" w:rsidRPr="00006DFE" w:rsidRDefault="00752DF8" w:rsidP="00752DF8">
            <w:pPr>
              <w:spacing w:after="60"/>
              <w:rPr>
                <w:rFonts w:cstheme="minorHAnsi"/>
              </w:rPr>
            </w:pPr>
            <w:r w:rsidRPr="00006DFE">
              <w:rPr>
                <w:rFonts w:cstheme="minorHAnsi"/>
              </w:rPr>
              <w:t>UNICEF</w:t>
            </w:r>
          </w:p>
        </w:tc>
      </w:tr>
      <w:tr w:rsidR="00752DF8" w:rsidRPr="00006DFE" w14:paraId="145CB517" w14:textId="77777777" w:rsidTr="00752DF8">
        <w:tc>
          <w:tcPr>
            <w:tcW w:w="554" w:type="dxa"/>
          </w:tcPr>
          <w:p w14:paraId="6CD8D7C0" w14:textId="77777777" w:rsidR="00752DF8" w:rsidRPr="00006DFE" w:rsidRDefault="00752DF8" w:rsidP="00752DF8">
            <w:pPr>
              <w:spacing w:after="60"/>
              <w:rPr>
                <w:rFonts w:cstheme="minorHAnsi"/>
              </w:rPr>
            </w:pPr>
            <w:r w:rsidRPr="00006DFE">
              <w:rPr>
                <w:rFonts w:cstheme="minorHAnsi"/>
              </w:rPr>
              <w:t>22</w:t>
            </w:r>
          </w:p>
        </w:tc>
        <w:tc>
          <w:tcPr>
            <w:tcW w:w="3592" w:type="dxa"/>
          </w:tcPr>
          <w:p w14:paraId="55D9BF89" w14:textId="77777777" w:rsidR="00752DF8" w:rsidRPr="00006DFE" w:rsidRDefault="00752DF8" w:rsidP="00752DF8">
            <w:pPr>
              <w:spacing w:after="60"/>
              <w:rPr>
                <w:rFonts w:cstheme="minorHAnsi"/>
              </w:rPr>
            </w:pPr>
            <w:r w:rsidRPr="00006DFE">
              <w:rPr>
                <w:rFonts w:cstheme="minorHAnsi"/>
              </w:rPr>
              <w:t>Mary Drake</w:t>
            </w:r>
          </w:p>
        </w:tc>
        <w:tc>
          <w:tcPr>
            <w:tcW w:w="5569" w:type="dxa"/>
          </w:tcPr>
          <w:p w14:paraId="1D95BC12" w14:textId="77777777" w:rsidR="00752DF8" w:rsidRPr="00006DFE" w:rsidRDefault="00752DF8" w:rsidP="00752DF8">
            <w:pPr>
              <w:spacing w:after="60"/>
              <w:rPr>
                <w:rFonts w:cstheme="minorHAnsi"/>
              </w:rPr>
            </w:pPr>
            <w:r w:rsidRPr="00006DFE">
              <w:rPr>
                <w:rFonts w:cstheme="minorHAnsi"/>
              </w:rPr>
              <w:t>MCSP/JHPIEGO</w:t>
            </w:r>
          </w:p>
        </w:tc>
      </w:tr>
      <w:tr w:rsidR="00752DF8" w:rsidRPr="00006DFE" w14:paraId="3DE3BE18" w14:textId="77777777" w:rsidTr="00752DF8">
        <w:tc>
          <w:tcPr>
            <w:tcW w:w="554" w:type="dxa"/>
          </w:tcPr>
          <w:p w14:paraId="439BEFD3" w14:textId="77777777" w:rsidR="00752DF8" w:rsidRPr="00006DFE" w:rsidRDefault="00752DF8" w:rsidP="00752DF8">
            <w:pPr>
              <w:spacing w:after="60"/>
              <w:rPr>
                <w:rFonts w:cstheme="minorHAnsi"/>
              </w:rPr>
            </w:pPr>
            <w:r w:rsidRPr="00006DFE">
              <w:rPr>
                <w:rFonts w:cstheme="minorHAnsi"/>
              </w:rPr>
              <w:t>23</w:t>
            </w:r>
          </w:p>
        </w:tc>
        <w:tc>
          <w:tcPr>
            <w:tcW w:w="3592" w:type="dxa"/>
          </w:tcPr>
          <w:p w14:paraId="504C3B88" w14:textId="77777777" w:rsidR="00752DF8" w:rsidRPr="00006DFE" w:rsidRDefault="00752DF8" w:rsidP="00752DF8">
            <w:pPr>
              <w:spacing w:after="60"/>
              <w:rPr>
                <w:rFonts w:cstheme="minorHAnsi"/>
              </w:rPr>
            </w:pPr>
            <w:r w:rsidRPr="00006DFE">
              <w:rPr>
                <w:rFonts w:cstheme="minorHAnsi"/>
              </w:rPr>
              <w:t>Melinda Munos</w:t>
            </w:r>
          </w:p>
        </w:tc>
        <w:tc>
          <w:tcPr>
            <w:tcW w:w="5569" w:type="dxa"/>
          </w:tcPr>
          <w:p w14:paraId="1794ADFF" w14:textId="77777777" w:rsidR="00752DF8" w:rsidRPr="00006DFE" w:rsidRDefault="00752DF8" w:rsidP="00752DF8">
            <w:pPr>
              <w:spacing w:after="60"/>
              <w:rPr>
                <w:rFonts w:cstheme="minorHAnsi"/>
              </w:rPr>
            </w:pPr>
            <w:r w:rsidRPr="00006DFE">
              <w:rPr>
                <w:rFonts w:cstheme="minorHAnsi"/>
              </w:rPr>
              <w:t>JHU</w:t>
            </w:r>
          </w:p>
        </w:tc>
      </w:tr>
      <w:tr w:rsidR="00752DF8" w:rsidRPr="00006DFE" w14:paraId="38CEE6A7" w14:textId="77777777" w:rsidTr="00752DF8">
        <w:tc>
          <w:tcPr>
            <w:tcW w:w="554" w:type="dxa"/>
          </w:tcPr>
          <w:p w14:paraId="650069DF" w14:textId="77777777" w:rsidR="00752DF8" w:rsidRPr="00006DFE" w:rsidRDefault="00752DF8" w:rsidP="00752DF8">
            <w:pPr>
              <w:spacing w:after="60"/>
              <w:rPr>
                <w:rFonts w:cstheme="minorHAnsi"/>
              </w:rPr>
            </w:pPr>
            <w:r w:rsidRPr="00006DFE">
              <w:rPr>
                <w:rFonts w:cstheme="minorHAnsi"/>
              </w:rPr>
              <w:t>24</w:t>
            </w:r>
          </w:p>
        </w:tc>
        <w:tc>
          <w:tcPr>
            <w:tcW w:w="3592" w:type="dxa"/>
          </w:tcPr>
          <w:p w14:paraId="5BEA70F8" w14:textId="77777777" w:rsidR="00752DF8" w:rsidRPr="00006DFE" w:rsidRDefault="00752DF8" w:rsidP="00752DF8">
            <w:pPr>
              <w:spacing w:after="60"/>
              <w:rPr>
                <w:rFonts w:cstheme="minorHAnsi"/>
              </w:rPr>
            </w:pPr>
            <w:r w:rsidRPr="00006DFE">
              <w:rPr>
                <w:rFonts w:cstheme="minorHAnsi"/>
              </w:rPr>
              <w:t>Neena Khadka</w:t>
            </w:r>
          </w:p>
        </w:tc>
        <w:tc>
          <w:tcPr>
            <w:tcW w:w="5569" w:type="dxa"/>
          </w:tcPr>
          <w:p w14:paraId="4BFCB595" w14:textId="77777777" w:rsidR="00752DF8" w:rsidRPr="00006DFE" w:rsidRDefault="00752DF8" w:rsidP="00752DF8">
            <w:pPr>
              <w:spacing w:after="60"/>
              <w:rPr>
                <w:rFonts w:cstheme="minorHAnsi"/>
              </w:rPr>
            </w:pPr>
            <w:r w:rsidRPr="00006DFE">
              <w:rPr>
                <w:rFonts w:cstheme="minorHAnsi"/>
              </w:rPr>
              <w:t>MCSP/Save the Children</w:t>
            </w:r>
          </w:p>
        </w:tc>
      </w:tr>
      <w:tr w:rsidR="00752DF8" w:rsidRPr="00006DFE" w14:paraId="7EB38CF2" w14:textId="77777777" w:rsidTr="00752DF8">
        <w:tc>
          <w:tcPr>
            <w:tcW w:w="554" w:type="dxa"/>
          </w:tcPr>
          <w:p w14:paraId="7473601E" w14:textId="77777777" w:rsidR="00752DF8" w:rsidRPr="00006DFE" w:rsidRDefault="00752DF8" w:rsidP="00752DF8">
            <w:pPr>
              <w:spacing w:after="60"/>
              <w:rPr>
                <w:rFonts w:cstheme="minorHAnsi"/>
              </w:rPr>
            </w:pPr>
            <w:r w:rsidRPr="00006DFE">
              <w:rPr>
                <w:rFonts w:cstheme="minorHAnsi"/>
              </w:rPr>
              <w:t>25</w:t>
            </w:r>
          </w:p>
        </w:tc>
        <w:tc>
          <w:tcPr>
            <w:tcW w:w="3592" w:type="dxa"/>
          </w:tcPr>
          <w:p w14:paraId="093B5BBC" w14:textId="77777777" w:rsidR="00752DF8" w:rsidRPr="00006DFE" w:rsidRDefault="00752DF8" w:rsidP="00752DF8">
            <w:pPr>
              <w:spacing w:after="60"/>
              <w:rPr>
                <w:rFonts w:cstheme="minorHAnsi"/>
              </w:rPr>
            </w:pPr>
            <w:r w:rsidRPr="00006DFE">
              <w:rPr>
                <w:rFonts w:cstheme="minorHAnsi"/>
              </w:rPr>
              <w:t>Pavani Ram</w:t>
            </w:r>
          </w:p>
        </w:tc>
        <w:tc>
          <w:tcPr>
            <w:tcW w:w="5569" w:type="dxa"/>
          </w:tcPr>
          <w:p w14:paraId="453AE016" w14:textId="77777777" w:rsidR="00752DF8" w:rsidRPr="00006DFE" w:rsidRDefault="00752DF8" w:rsidP="00752DF8">
            <w:pPr>
              <w:spacing w:after="60"/>
              <w:rPr>
                <w:rFonts w:cstheme="minorHAnsi"/>
              </w:rPr>
            </w:pPr>
            <w:r w:rsidRPr="00006DFE">
              <w:rPr>
                <w:rFonts w:cstheme="minorHAnsi"/>
              </w:rPr>
              <w:t>USAID</w:t>
            </w:r>
          </w:p>
        </w:tc>
      </w:tr>
      <w:tr w:rsidR="00752DF8" w:rsidRPr="00006DFE" w14:paraId="4CD39A8A" w14:textId="77777777" w:rsidTr="00752DF8">
        <w:tc>
          <w:tcPr>
            <w:tcW w:w="554" w:type="dxa"/>
          </w:tcPr>
          <w:p w14:paraId="493321C4" w14:textId="77777777" w:rsidR="00752DF8" w:rsidRPr="00006DFE" w:rsidRDefault="00752DF8" w:rsidP="00752DF8">
            <w:pPr>
              <w:spacing w:after="60"/>
              <w:rPr>
                <w:rFonts w:cstheme="minorHAnsi"/>
              </w:rPr>
            </w:pPr>
            <w:r w:rsidRPr="00006DFE">
              <w:rPr>
                <w:rFonts w:cstheme="minorHAnsi"/>
              </w:rPr>
              <w:t>26</w:t>
            </w:r>
          </w:p>
        </w:tc>
        <w:tc>
          <w:tcPr>
            <w:tcW w:w="3592" w:type="dxa"/>
          </w:tcPr>
          <w:p w14:paraId="49A32DCD" w14:textId="77777777" w:rsidR="00752DF8" w:rsidRPr="00006DFE" w:rsidRDefault="00752DF8" w:rsidP="00752DF8">
            <w:pPr>
              <w:spacing w:after="60"/>
              <w:rPr>
                <w:rFonts w:cstheme="minorHAnsi"/>
              </w:rPr>
            </w:pPr>
            <w:r w:rsidRPr="00006DFE">
              <w:rPr>
                <w:rFonts w:cstheme="minorHAnsi"/>
              </w:rPr>
              <w:t>Reena Sethi</w:t>
            </w:r>
          </w:p>
        </w:tc>
        <w:tc>
          <w:tcPr>
            <w:tcW w:w="5569" w:type="dxa"/>
          </w:tcPr>
          <w:p w14:paraId="1420E3E6" w14:textId="77777777" w:rsidR="00752DF8" w:rsidRPr="00006DFE" w:rsidRDefault="00752DF8" w:rsidP="00752DF8">
            <w:pPr>
              <w:spacing w:after="60"/>
              <w:rPr>
                <w:rFonts w:cstheme="minorHAnsi"/>
              </w:rPr>
            </w:pPr>
            <w:r w:rsidRPr="00006DFE">
              <w:rPr>
                <w:rFonts w:cstheme="minorHAnsi"/>
              </w:rPr>
              <w:t>MCSP/JHPIEGO</w:t>
            </w:r>
          </w:p>
        </w:tc>
      </w:tr>
      <w:tr w:rsidR="00752DF8" w:rsidRPr="00006DFE" w14:paraId="6D7B8E33" w14:textId="77777777" w:rsidTr="00752DF8">
        <w:tc>
          <w:tcPr>
            <w:tcW w:w="554" w:type="dxa"/>
          </w:tcPr>
          <w:p w14:paraId="6CDC6B82" w14:textId="77777777" w:rsidR="00752DF8" w:rsidRPr="00006DFE" w:rsidRDefault="00752DF8" w:rsidP="00752DF8">
            <w:pPr>
              <w:spacing w:after="60"/>
              <w:rPr>
                <w:rFonts w:cstheme="minorHAnsi"/>
              </w:rPr>
            </w:pPr>
            <w:r w:rsidRPr="00006DFE">
              <w:rPr>
                <w:rFonts w:cstheme="minorHAnsi"/>
              </w:rPr>
              <w:t>27</w:t>
            </w:r>
          </w:p>
        </w:tc>
        <w:tc>
          <w:tcPr>
            <w:tcW w:w="3592" w:type="dxa"/>
          </w:tcPr>
          <w:p w14:paraId="5F155016" w14:textId="77777777" w:rsidR="00752DF8" w:rsidRPr="00006DFE" w:rsidRDefault="00752DF8" w:rsidP="00752DF8">
            <w:pPr>
              <w:spacing w:after="60"/>
              <w:rPr>
                <w:rFonts w:cstheme="minorHAnsi"/>
              </w:rPr>
            </w:pPr>
            <w:r w:rsidRPr="00006DFE">
              <w:rPr>
                <w:rFonts w:cstheme="minorHAnsi"/>
              </w:rPr>
              <w:t>Rob Cohen</w:t>
            </w:r>
          </w:p>
        </w:tc>
        <w:tc>
          <w:tcPr>
            <w:tcW w:w="5569" w:type="dxa"/>
          </w:tcPr>
          <w:p w14:paraId="4FAE518E" w14:textId="77777777" w:rsidR="00752DF8" w:rsidRPr="00006DFE" w:rsidRDefault="00752DF8" w:rsidP="00752DF8">
            <w:pPr>
              <w:spacing w:after="60"/>
              <w:rPr>
                <w:rFonts w:cstheme="minorHAnsi"/>
              </w:rPr>
            </w:pPr>
            <w:r w:rsidRPr="00006DFE">
              <w:rPr>
                <w:rFonts w:cstheme="minorHAnsi"/>
              </w:rPr>
              <w:t>USAID</w:t>
            </w:r>
          </w:p>
        </w:tc>
      </w:tr>
      <w:tr w:rsidR="00752DF8" w:rsidRPr="00006DFE" w14:paraId="4F055478" w14:textId="77777777" w:rsidTr="00752DF8">
        <w:tc>
          <w:tcPr>
            <w:tcW w:w="554" w:type="dxa"/>
          </w:tcPr>
          <w:p w14:paraId="380B1DA9" w14:textId="77777777" w:rsidR="00752DF8" w:rsidRPr="00006DFE" w:rsidRDefault="00752DF8" w:rsidP="00752DF8">
            <w:pPr>
              <w:spacing w:after="60"/>
              <w:rPr>
                <w:rFonts w:cstheme="minorHAnsi"/>
              </w:rPr>
            </w:pPr>
            <w:r w:rsidRPr="00006DFE">
              <w:rPr>
                <w:rFonts w:cstheme="minorHAnsi"/>
              </w:rPr>
              <w:t>28</w:t>
            </w:r>
          </w:p>
        </w:tc>
        <w:tc>
          <w:tcPr>
            <w:tcW w:w="3592" w:type="dxa"/>
          </w:tcPr>
          <w:p w14:paraId="1D7D9BDC" w14:textId="77777777" w:rsidR="00752DF8" w:rsidRPr="00006DFE" w:rsidRDefault="00752DF8" w:rsidP="00752DF8">
            <w:pPr>
              <w:spacing w:after="60"/>
              <w:rPr>
                <w:rFonts w:cstheme="minorHAnsi"/>
              </w:rPr>
            </w:pPr>
            <w:r w:rsidRPr="00006DFE">
              <w:rPr>
                <w:rFonts w:cstheme="minorHAnsi"/>
              </w:rPr>
              <w:t>Samantha Herrera</w:t>
            </w:r>
          </w:p>
        </w:tc>
        <w:tc>
          <w:tcPr>
            <w:tcW w:w="5569" w:type="dxa"/>
          </w:tcPr>
          <w:p w14:paraId="76D11AFD" w14:textId="77777777" w:rsidR="00752DF8" w:rsidRPr="00006DFE" w:rsidRDefault="00752DF8" w:rsidP="00752DF8">
            <w:pPr>
              <w:spacing w:after="60"/>
              <w:rPr>
                <w:rFonts w:cstheme="minorHAnsi"/>
              </w:rPr>
            </w:pPr>
            <w:r w:rsidRPr="00006DFE">
              <w:rPr>
                <w:rFonts w:cstheme="minorHAnsi"/>
              </w:rPr>
              <w:t>MCSP/Save the Children</w:t>
            </w:r>
          </w:p>
        </w:tc>
      </w:tr>
      <w:tr w:rsidR="00752DF8" w:rsidRPr="00006DFE" w14:paraId="751AADF0" w14:textId="77777777" w:rsidTr="00752DF8">
        <w:tc>
          <w:tcPr>
            <w:tcW w:w="554" w:type="dxa"/>
          </w:tcPr>
          <w:p w14:paraId="1A86637A" w14:textId="77777777" w:rsidR="00752DF8" w:rsidRPr="00006DFE" w:rsidRDefault="00752DF8" w:rsidP="00752DF8">
            <w:pPr>
              <w:spacing w:after="60"/>
              <w:rPr>
                <w:rFonts w:cstheme="minorHAnsi"/>
              </w:rPr>
            </w:pPr>
            <w:r w:rsidRPr="00006DFE">
              <w:rPr>
                <w:rFonts w:cstheme="minorHAnsi"/>
              </w:rPr>
              <w:t>29</w:t>
            </w:r>
          </w:p>
        </w:tc>
        <w:tc>
          <w:tcPr>
            <w:tcW w:w="3592" w:type="dxa"/>
          </w:tcPr>
          <w:p w14:paraId="30A2F7AB" w14:textId="77777777" w:rsidR="00752DF8" w:rsidRPr="00006DFE" w:rsidRDefault="00752DF8" w:rsidP="00752DF8">
            <w:pPr>
              <w:spacing w:after="60"/>
              <w:rPr>
                <w:rFonts w:cstheme="minorHAnsi"/>
              </w:rPr>
            </w:pPr>
            <w:r w:rsidRPr="00006DFE">
              <w:rPr>
                <w:rFonts w:cstheme="minorHAnsi"/>
              </w:rPr>
              <w:t>Sarah Moxon</w:t>
            </w:r>
          </w:p>
        </w:tc>
        <w:tc>
          <w:tcPr>
            <w:tcW w:w="5569" w:type="dxa"/>
          </w:tcPr>
          <w:p w14:paraId="7704255F" w14:textId="77777777" w:rsidR="00752DF8" w:rsidRPr="00006DFE" w:rsidRDefault="00752DF8" w:rsidP="00752DF8">
            <w:pPr>
              <w:spacing w:after="60"/>
              <w:rPr>
                <w:rFonts w:cstheme="minorHAnsi"/>
              </w:rPr>
            </w:pPr>
            <w:r w:rsidRPr="00006DFE">
              <w:rPr>
                <w:rFonts w:cstheme="minorHAnsi"/>
              </w:rPr>
              <w:t>LSHTM</w:t>
            </w:r>
          </w:p>
        </w:tc>
      </w:tr>
      <w:tr w:rsidR="00752DF8" w:rsidRPr="00006DFE" w14:paraId="3A2252A7" w14:textId="77777777" w:rsidTr="00752DF8">
        <w:tc>
          <w:tcPr>
            <w:tcW w:w="554" w:type="dxa"/>
          </w:tcPr>
          <w:p w14:paraId="1B8FB6EB" w14:textId="77777777" w:rsidR="00752DF8" w:rsidRPr="00006DFE" w:rsidRDefault="00752DF8" w:rsidP="00752DF8">
            <w:pPr>
              <w:spacing w:after="60"/>
              <w:rPr>
                <w:rFonts w:cstheme="minorHAnsi"/>
              </w:rPr>
            </w:pPr>
            <w:r w:rsidRPr="00006DFE">
              <w:rPr>
                <w:rFonts w:cstheme="minorHAnsi"/>
              </w:rPr>
              <w:t>30</w:t>
            </w:r>
          </w:p>
        </w:tc>
        <w:tc>
          <w:tcPr>
            <w:tcW w:w="3592" w:type="dxa"/>
          </w:tcPr>
          <w:p w14:paraId="73690A0B" w14:textId="77777777" w:rsidR="00752DF8" w:rsidRPr="00006DFE" w:rsidRDefault="00752DF8" w:rsidP="00752DF8">
            <w:pPr>
              <w:spacing w:after="60"/>
              <w:rPr>
                <w:rFonts w:cstheme="minorHAnsi"/>
              </w:rPr>
            </w:pPr>
            <w:r w:rsidRPr="00006DFE">
              <w:rPr>
                <w:rFonts w:cstheme="minorHAnsi"/>
              </w:rPr>
              <w:t>Smita Kumar</w:t>
            </w:r>
          </w:p>
        </w:tc>
        <w:tc>
          <w:tcPr>
            <w:tcW w:w="5569" w:type="dxa"/>
          </w:tcPr>
          <w:p w14:paraId="1FB33C70" w14:textId="77777777" w:rsidR="00752DF8" w:rsidRPr="00006DFE" w:rsidRDefault="00752DF8" w:rsidP="00752DF8">
            <w:pPr>
              <w:spacing w:after="60"/>
              <w:rPr>
                <w:rFonts w:cstheme="minorHAnsi"/>
              </w:rPr>
            </w:pPr>
            <w:r w:rsidRPr="00006DFE">
              <w:rPr>
                <w:rFonts w:cstheme="minorHAnsi"/>
              </w:rPr>
              <w:t>USAID</w:t>
            </w:r>
          </w:p>
        </w:tc>
      </w:tr>
      <w:tr w:rsidR="00752DF8" w:rsidRPr="00006DFE" w14:paraId="0B8FE6A6" w14:textId="77777777" w:rsidTr="00752DF8">
        <w:tc>
          <w:tcPr>
            <w:tcW w:w="554" w:type="dxa"/>
          </w:tcPr>
          <w:p w14:paraId="51C9B2D3" w14:textId="77777777" w:rsidR="00752DF8" w:rsidRPr="00006DFE" w:rsidRDefault="00752DF8" w:rsidP="00752DF8">
            <w:pPr>
              <w:spacing w:after="60"/>
              <w:rPr>
                <w:rFonts w:cstheme="minorHAnsi"/>
              </w:rPr>
            </w:pPr>
            <w:r w:rsidRPr="00006DFE">
              <w:rPr>
                <w:rFonts w:cstheme="minorHAnsi"/>
              </w:rPr>
              <w:t>31</w:t>
            </w:r>
          </w:p>
        </w:tc>
        <w:tc>
          <w:tcPr>
            <w:tcW w:w="3592" w:type="dxa"/>
          </w:tcPr>
          <w:p w14:paraId="41DE208B" w14:textId="77777777" w:rsidR="00752DF8" w:rsidRPr="00006DFE" w:rsidRDefault="00752DF8" w:rsidP="00752DF8">
            <w:pPr>
              <w:spacing w:after="60"/>
              <w:rPr>
                <w:rFonts w:cstheme="minorHAnsi"/>
              </w:rPr>
            </w:pPr>
            <w:r w:rsidRPr="00006DFE">
              <w:rPr>
                <w:rFonts w:cstheme="minorHAnsi"/>
              </w:rPr>
              <w:t>Stella Abwao</w:t>
            </w:r>
          </w:p>
        </w:tc>
        <w:tc>
          <w:tcPr>
            <w:tcW w:w="5569" w:type="dxa"/>
          </w:tcPr>
          <w:p w14:paraId="019350D0" w14:textId="77777777" w:rsidR="00752DF8" w:rsidRPr="00006DFE" w:rsidRDefault="00752DF8" w:rsidP="00752DF8">
            <w:pPr>
              <w:spacing w:after="60"/>
              <w:rPr>
                <w:rFonts w:cstheme="minorHAnsi"/>
              </w:rPr>
            </w:pPr>
            <w:r w:rsidRPr="00006DFE">
              <w:rPr>
                <w:rFonts w:cstheme="minorHAnsi"/>
              </w:rPr>
              <w:t>MCSP/Save the Children</w:t>
            </w:r>
          </w:p>
        </w:tc>
      </w:tr>
      <w:tr w:rsidR="00752DF8" w:rsidRPr="00006DFE" w14:paraId="091DC0CB" w14:textId="77777777" w:rsidTr="00752DF8">
        <w:tc>
          <w:tcPr>
            <w:tcW w:w="554" w:type="dxa"/>
          </w:tcPr>
          <w:p w14:paraId="2A9032CB" w14:textId="77777777" w:rsidR="00752DF8" w:rsidRPr="00006DFE" w:rsidRDefault="00752DF8" w:rsidP="00752DF8">
            <w:pPr>
              <w:spacing w:after="60"/>
              <w:rPr>
                <w:rFonts w:cstheme="minorHAnsi"/>
              </w:rPr>
            </w:pPr>
            <w:r w:rsidRPr="00006DFE">
              <w:rPr>
                <w:rFonts w:cstheme="minorHAnsi"/>
              </w:rPr>
              <w:t>32</w:t>
            </w:r>
          </w:p>
        </w:tc>
        <w:tc>
          <w:tcPr>
            <w:tcW w:w="3592" w:type="dxa"/>
          </w:tcPr>
          <w:p w14:paraId="78F95578" w14:textId="77777777" w:rsidR="00752DF8" w:rsidRPr="00006DFE" w:rsidRDefault="00752DF8" w:rsidP="00752DF8">
            <w:pPr>
              <w:spacing w:after="60"/>
              <w:rPr>
                <w:rFonts w:cstheme="minorHAnsi"/>
              </w:rPr>
            </w:pPr>
            <w:r w:rsidRPr="00006DFE">
              <w:rPr>
                <w:rFonts w:cstheme="minorHAnsi"/>
              </w:rPr>
              <w:t>Steve Wall</w:t>
            </w:r>
          </w:p>
        </w:tc>
        <w:tc>
          <w:tcPr>
            <w:tcW w:w="5569" w:type="dxa"/>
          </w:tcPr>
          <w:p w14:paraId="1050DC3D" w14:textId="77777777" w:rsidR="00752DF8" w:rsidRPr="00006DFE" w:rsidRDefault="00752DF8" w:rsidP="00752DF8">
            <w:pPr>
              <w:spacing w:after="60"/>
              <w:rPr>
                <w:rFonts w:cstheme="minorHAnsi"/>
              </w:rPr>
            </w:pPr>
            <w:r w:rsidRPr="00006DFE">
              <w:rPr>
                <w:rFonts w:cstheme="minorHAnsi"/>
              </w:rPr>
              <w:t>Saving Newborn Lives/Save the Children</w:t>
            </w:r>
          </w:p>
        </w:tc>
      </w:tr>
      <w:tr w:rsidR="00752DF8" w:rsidRPr="00006DFE" w14:paraId="1D57A3C1" w14:textId="77777777" w:rsidTr="00752DF8">
        <w:tc>
          <w:tcPr>
            <w:tcW w:w="554" w:type="dxa"/>
          </w:tcPr>
          <w:p w14:paraId="5579DACD" w14:textId="77777777" w:rsidR="00752DF8" w:rsidRPr="00006DFE" w:rsidRDefault="00752DF8" w:rsidP="00752DF8">
            <w:pPr>
              <w:spacing w:after="60"/>
              <w:rPr>
                <w:rFonts w:cstheme="minorHAnsi"/>
              </w:rPr>
            </w:pPr>
            <w:r w:rsidRPr="00006DFE">
              <w:rPr>
                <w:rFonts w:cstheme="minorHAnsi"/>
              </w:rPr>
              <w:t>33</w:t>
            </w:r>
          </w:p>
        </w:tc>
        <w:tc>
          <w:tcPr>
            <w:tcW w:w="3592" w:type="dxa"/>
          </w:tcPr>
          <w:p w14:paraId="3ECBC702" w14:textId="77777777" w:rsidR="00752DF8" w:rsidRPr="00006DFE" w:rsidRDefault="00752DF8" w:rsidP="00752DF8">
            <w:pPr>
              <w:spacing w:after="60"/>
              <w:rPr>
                <w:rFonts w:cstheme="minorHAnsi"/>
              </w:rPr>
            </w:pPr>
            <w:r w:rsidRPr="00006DFE">
              <w:rPr>
                <w:rFonts w:cstheme="minorHAnsi"/>
              </w:rPr>
              <w:t>Sunny Kim</w:t>
            </w:r>
          </w:p>
        </w:tc>
        <w:tc>
          <w:tcPr>
            <w:tcW w:w="5569" w:type="dxa"/>
          </w:tcPr>
          <w:p w14:paraId="2A9E7E15" w14:textId="77777777" w:rsidR="00752DF8" w:rsidRPr="00006DFE" w:rsidRDefault="00752DF8" w:rsidP="00752DF8">
            <w:pPr>
              <w:spacing w:after="60"/>
              <w:rPr>
                <w:rFonts w:cstheme="minorHAnsi"/>
              </w:rPr>
            </w:pPr>
            <w:r w:rsidRPr="00006DFE">
              <w:rPr>
                <w:rFonts w:cstheme="minorHAnsi"/>
              </w:rPr>
              <w:t>DataDENT</w:t>
            </w:r>
          </w:p>
        </w:tc>
      </w:tr>
      <w:tr w:rsidR="00752DF8" w:rsidRPr="00006DFE" w14:paraId="69B5399E" w14:textId="77777777" w:rsidTr="00752DF8">
        <w:tc>
          <w:tcPr>
            <w:tcW w:w="554" w:type="dxa"/>
          </w:tcPr>
          <w:p w14:paraId="4631D876" w14:textId="77777777" w:rsidR="00752DF8" w:rsidRPr="00006DFE" w:rsidRDefault="00752DF8" w:rsidP="00752DF8">
            <w:pPr>
              <w:spacing w:after="60"/>
              <w:rPr>
                <w:rFonts w:cstheme="minorHAnsi"/>
              </w:rPr>
            </w:pPr>
            <w:r w:rsidRPr="00006DFE">
              <w:rPr>
                <w:rFonts w:cstheme="minorHAnsi"/>
              </w:rPr>
              <w:t>34</w:t>
            </w:r>
          </w:p>
        </w:tc>
        <w:tc>
          <w:tcPr>
            <w:tcW w:w="3592" w:type="dxa"/>
          </w:tcPr>
          <w:p w14:paraId="014A0D4C" w14:textId="77777777" w:rsidR="00752DF8" w:rsidRPr="00006DFE" w:rsidRDefault="00752DF8" w:rsidP="00752DF8">
            <w:pPr>
              <w:spacing w:after="60"/>
              <w:rPr>
                <w:rFonts w:cstheme="minorHAnsi"/>
              </w:rPr>
            </w:pPr>
            <w:r w:rsidRPr="00006DFE">
              <w:rPr>
                <w:rFonts w:cstheme="minorHAnsi"/>
              </w:rPr>
              <w:t>Sylvia Alayon</w:t>
            </w:r>
          </w:p>
        </w:tc>
        <w:tc>
          <w:tcPr>
            <w:tcW w:w="5569" w:type="dxa"/>
          </w:tcPr>
          <w:p w14:paraId="10ECDBB4" w14:textId="77777777" w:rsidR="00752DF8" w:rsidRPr="00006DFE" w:rsidRDefault="00752DF8" w:rsidP="00752DF8">
            <w:pPr>
              <w:spacing w:after="60"/>
              <w:rPr>
                <w:rFonts w:cstheme="minorHAnsi"/>
              </w:rPr>
            </w:pPr>
            <w:r w:rsidRPr="00006DFE">
              <w:rPr>
                <w:rFonts w:cstheme="minorHAnsi"/>
              </w:rPr>
              <w:t>USAID - Advancing Nutrition</w:t>
            </w:r>
          </w:p>
        </w:tc>
      </w:tr>
      <w:tr w:rsidR="00752DF8" w:rsidRPr="00006DFE" w14:paraId="4F66260D" w14:textId="77777777" w:rsidTr="00752DF8">
        <w:tc>
          <w:tcPr>
            <w:tcW w:w="554" w:type="dxa"/>
          </w:tcPr>
          <w:p w14:paraId="687054B3" w14:textId="77777777" w:rsidR="00752DF8" w:rsidRPr="00006DFE" w:rsidRDefault="00752DF8" w:rsidP="00752DF8">
            <w:pPr>
              <w:spacing w:after="60"/>
              <w:rPr>
                <w:rFonts w:cstheme="minorHAnsi"/>
              </w:rPr>
            </w:pPr>
            <w:r w:rsidRPr="00006DFE">
              <w:rPr>
                <w:rFonts w:cstheme="minorHAnsi"/>
              </w:rPr>
              <w:t>35</w:t>
            </w:r>
          </w:p>
        </w:tc>
        <w:tc>
          <w:tcPr>
            <w:tcW w:w="3592" w:type="dxa"/>
          </w:tcPr>
          <w:p w14:paraId="386E4792" w14:textId="77777777" w:rsidR="00752DF8" w:rsidRPr="00006DFE" w:rsidRDefault="00752DF8" w:rsidP="00752DF8">
            <w:pPr>
              <w:spacing w:after="60"/>
              <w:rPr>
                <w:rFonts w:cstheme="minorHAnsi"/>
              </w:rPr>
            </w:pPr>
            <w:r w:rsidRPr="00006DFE">
              <w:rPr>
                <w:rFonts w:cstheme="minorHAnsi"/>
              </w:rPr>
              <w:t>Tricia Aung</w:t>
            </w:r>
          </w:p>
        </w:tc>
        <w:tc>
          <w:tcPr>
            <w:tcW w:w="5569" w:type="dxa"/>
          </w:tcPr>
          <w:p w14:paraId="79BC7F22" w14:textId="77777777" w:rsidR="00752DF8" w:rsidRPr="00006DFE" w:rsidRDefault="00752DF8" w:rsidP="00752DF8">
            <w:pPr>
              <w:spacing w:after="60"/>
              <w:rPr>
                <w:rFonts w:cstheme="minorHAnsi"/>
              </w:rPr>
            </w:pPr>
            <w:r w:rsidRPr="00006DFE">
              <w:rPr>
                <w:rFonts w:cstheme="minorHAnsi"/>
              </w:rPr>
              <w:t>DataDENT/JHU</w:t>
            </w:r>
          </w:p>
        </w:tc>
      </w:tr>
    </w:tbl>
    <w:p w14:paraId="1CCE8D60" w14:textId="77777777" w:rsidR="00752DF8" w:rsidRDefault="00752DF8" w:rsidP="00752DF8">
      <w:pPr>
        <w:spacing w:after="0" w:line="240" w:lineRule="auto"/>
        <w:rPr>
          <w:rFonts w:eastAsia="Times New Roman" w:cs="Calibri"/>
          <w:b/>
          <w:bCs/>
          <w:color w:val="000000"/>
          <w:sz w:val="28"/>
          <w:szCs w:val="28"/>
        </w:rPr>
        <w:sectPr w:rsidR="00752DF8" w:rsidSect="00752DF8">
          <w:pgSz w:w="12240" w:h="15840"/>
          <w:pgMar w:top="1440" w:right="1440" w:bottom="1440" w:left="1440" w:header="720" w:footer="547" w:gutter="0"/>
          <w:cols w:space="720"/>
          <w:docGrid w:linePitch="360"/>
        </w:sectPr>
      </w:pPr>
    </w:p>
    <w:p w14:paraId="173990A4" w14:textId="4F32C4B9" w:rsidR="009C328C" w:rsidRPr="00006DFE" w:rsidRDefault="009C328C" w:rsidP="009C328C">
      <w:pPr>
        <w:pStyle w:val="MCSPChapterTitle"/>
        <w:spacing w:before="240"/>
        <w:rPr>
          <w:rFonts w:asciiTheme="minorHAnsi" w:eastAsia="Times New Roman" w:hAnsiTheme="minorHAnsi" w:cstheme="minorHAnsi"/>
          <w:bCs/>
          <w:color w:val="000000"/>
          <w:sz w:val="28"/>
          <w:szCs w:val="28"/>
        </w:rPr>
      </w:pPr>
      <w:r>
        <w:rPr>
          <w:rFonts w:asciiTheme="minorHAnsi" w:eastAsia="Times New Roman" w:hAnsiTheme="minorHAnsi" w:cstheme="minorHAnsi"/>
          <w:bCs/>
          <w:color w:val="000000"/>
          <w:sz w:val="28"/>
          <w:szCs w:val="28"/>
        </w:rPr>
        <w:lastRenderedPageBreak/>
        <w:t>Core Stillbirth Estimation Group</w:t>
      </w:r>
      <w:r w:rsidRPr="00006DFE">
        <w:rPr>
          <w:rFonts w:asciiTheme="minorHAnsi" w:eastAsia="Times New Roman" w:hAnsiTheme="minorHAnsi" w:cstheme="minorHAnsi"/>
          <w:bCs/>
          <w:color w:val="000000"/>
          <w:sz w:val="28"/>
          <w:szCs w:val="28"/>
        </w:rPr>
        <w:t xml:space="preserve"> Meeting Participant List</w:t>
      </w:r>
    </w:p>
    <w:tbl>
      <w:tblPr>
        <w:tblStyle w:val="TableGrid"/>
        <w:tblW w:w="9715" w:type="dxa"/>
        <w:tblLook w:val="04A0" w:firstRow="1" w:lastRow="0" w:firstColumn="1" w:lastColumn="0" w:noHBand="0" w:noVBand="1"/>
      </w:tblPr>
      <w:tblGrid>
        <w:gridCol w:w="554"/>
        <w:gridCol w:w="3269"/>
        <w:gridCol w:w="5892"/>
      </w:tblGrid>
      <w:tr w:rsidR="00B752FB" w:rsidRPr="00006DFE" w14:paraId="685FCF59" w14:textId="77777777" w:rsidTr="00B752FB">
        <w:tc>
          <w:tcPr>
            <w:tcW w:w="554" w:type="dxa"/>
            <w:shd w:val="clear" w:color="auto" w:fill="002A6C"/>
          </w:tcPr>
          <w:p w14:paraId="6DC9312D" w14:textId="77777777" w:rsidR="00B752FB" w:rsidRPr="00006DFE" w:rsidRDefault="00B752FB" w:rsidP="00AF422C">
            <w:pPr>
              <w:spacing w:after="60"/>
              <w:rPr>
                <w:rFonts w:cstheme="minorHAnsi"/>
                <w:b/>
                <w:color w:val="FFFFFF" w:themeColor="background1"/>
              </w:rPr>
            </w:pPr>
          </w:p>
        </w:tc>
        <w:tc>
          <w:tcPr>
            <w:tcW w:w="3269" w:type="dxa"/>
            <w:shd w:val="clear" w:color="auto" w:fill="002A6C"/>
          </w:tcPr>
          <w:p w14:paraId="5A707DE9" w14:textId="77777777" w:rsidR="00B752FB" w:rsidRPr="00006DFE" w:rsidRDefault="00B752FB" w:rsidP="00AF422C">
            <w:pPr>
              <w:spacing w:after="60"/>
              <w:rPr>
                <w:rFonts w:cstheme="minorHAnsi"/>
                <w:b/>
                <w:color w:val="FFFFFF" w:themeColor="background1"/>
              </w:rPr>
            </w:pPr>
            <w:r w:rsidRPr="00006DFE">
              <w:rPr>
                <w:rFonts w:cstheme="minorHAnsi"/>
                <w:b/>
                <w:color w:val="FFFFFF" w:themeColor="background1"/>
              </w:rPr>
              <w:t>Name</w:t>
            </w:r>
          </w:p>
        </w:tc>
        <w:tc>
          <w:tcPr>
            <w:tcW w:w="5892" w:type="dxa"/>
            <w:shd w:val="clear" w:color="auto" w:fill="002A6C"/>
          </w:tcPr>
          <w:p w14:paraId="289B4982" w14:textId="77777777" w:rsidR="00B752FB" w:rsidRPr="00006DFE" w:rsidRDefault="00B752FB" w:rsidP="00AF422C">
            <w:pPr>
              <w:spacing w:after="60"/>
              <w:rPr>
                <w:rFonts w:cstheme="minorHAnsi"/>
                <w:b/>
                <w:color w:val="FFFFFF" w:themeColor="background1"/>
              </w:rPr>
            </w:pPr>
            <w:r w:rsidRPr="00006DFE">
              <w:rPr>
                <w:rFonts w:cstheme="minorHAnsi"/>
                <w:b/>
                <w:color w:val="FFFFFF" w:themeColor="background1"/>
              </w:rPr>
              <w:t>Organization</w:t>
            </w:r>
          </w:p>
        </w:tc>
      </w:tr>
      <w:tr w:rsidR="00B752FB" w:rsidRPr="00006DFE" w14:paraId="1619DFE3" w14:textId="77777777" w:rsidTr="00B752FB">
        <w:tc>
          <w:tcPr>
            <w:tcW w:w="554" w:type="dxa"/>
          </w:tcPr>
          <w:p w14:paraId="3EA28257" w14:textId="77777777" w:rsidR="00B752FB" w:rsidRPr="00006DFE" w:rsidRDefault="00B752FB" w:rsidP="00AF422C">
            <w:pPr>
              <w:spacing w:after="60"/>
              <w:rPr>
                <w:rFonts w:cstheme="minorHAnsi"/>
              </w:rPr>
            </w:pPr>
            <w:r w:rsidRPr="00006DFE">
              <w:rPr>
                <w:rFonts w:cstheme="minorHAnsi"/>
              </w:rPr>
              <w:t>1</w:t>
            </w:r>
          </w:p>
        </w:tc>
        <w:tc>
          <w:tcPr>
            <w:tcW w:w="3269" w:type="dxa"/>
          </w:tcPr>
          <w:p w14:paraId="7B6F2ADA" w14:textId="34123164" w:rsidR="00B752FB" w:rsidRPr="00006DFE" w:rsidRDefault="00B752FB" w:rsidP="00AF422C">
            <w:pPr>
              <w:spacing w:after="60"/>
              <w:rPr>
                <w:rFonts w:cstheme="minorHAnsi"/>
              </w:rPr>
            </w:pPr>
            <w:r>
              <w:rPr>
                <w:rFonts w:cstheme="minorHAnsi"/>
              </w:rPr>
              <w:t>Leontine Alkema</w:t>
            </w:r>
          </w:p>
        </w:tc>
        <w:tc>
          <w:tcPr>
            <w:tcW w:w="5892" w:type="dxa"/>
          </w:tcPr>
          <w:p w14:paraId="72CBF8EF" w14:textId="305E6E51" w:rsidR="00B752FB" w:rsidRPr="00006DFE" w:rsidRDefault="00B752FB" w:rsidP="00AF422C">
            <w:pPr>
              <w:spacing w:after="60"/>
              <w:rPr>
                <w:rFonts w:cstheme="minorHAnsi"/>
              </w:rPr>
            </w:pPr>
            <w:r w:rsidRPr="00CE127C">
              <w:rPr>
                <w:rFonts w:cstheme="minorHAnsi"/>
              </w:rPr>
              <w:t>University of Massachusetts</w:t>
            </w:r>
          </w:p>
        </w:tc>
      </w:tr>
      <w:tr w:rsidR="00B752FB" w:rsidRPr="00006DFE" w14:paraId="2CBBCE69" w14:textId="77777777" w:rsidTr="00B752FB">
        <w:tc>
          <w:tcPr>
            <w:tcW w:w="554" w:type="dxa"/>
          </w:tcPr>
          <w:p w14:paraId="6E583E53" w14:textId="0E0993B5" w:rsidR="00B752FB" w:rsidRPr="00006DFE" w:rsidRDefault="00B752FB" w:rsidP="00AF422C">
            <w:pPr>
              <w:spacing w:after="60"/>
              <w:rPr>
                <w:rFonts w:cstheme="minorHAnsi"/>
              </w:rPr>
            </w:pPr>
            <w:r>
              <w:rPr>
                <w:rFonts w:cstheme="minorHAnsi"/>
              </w:rPr>
              <w:t>2</w:t>
            </w:r>
          </w:p>
        </w:tc>
        <w:tc>
          <w:tcPr>
            <w:tcW w:w="3269" w:type="dxa"/>
          </w:tcPr>
          <w:p w14:paraId="4A5BD5E9" w14:textId="6A2D8A0B" w:rsidR="00B752FB" w:rsidRDefault="00B752FB" w:rsidP="00AF422C">
            <w:pPr>
              <w:spacing w:after="60"/>
              <w:rPr>
                <w:rFonts w:cstheme="minorHAnsi"/>
              </w:rPr>
            </w:pPr>
            <w:r>
              <w:rPr>
                <w:rFonts w:cstheme="minorHAnsi"/>
              </w:rPr>
              <w:t>Quique Bassat</w:t>
            </w:r>
          </w:p>
        </w:tc>
        <w:tc>
          <w:tcPr>
            <w:tcW w:w="5892" w:type="dxa"/>
          </w:tcPr>
          <w:p w14:paraId="402A2AE1" w14:textId="78FF2CA1" w:rsidR="00B752FB" w:rsidRPr="00B752FB" w:rsidRDefault="00B752FB" w:rsidP="00B752FB">
            <w:pPr>
              <w:autoSpaceDE w:val="0"/>
              <w:autoSpaceDN w:val="0"/>
              <w:rPr>
                <w:rFonts w:eastAsiaTheme="minorEastAsia"/>
                <w:lang w:val="en-US" w:eastAsia="zh-CN"/>
              </w:rPr>
            </w:pPr>
            <w:r>
              <w:rPr>
                <w:rFonts w:eastAsiaTheme="minorEastAsia"/>
                <w:lang w:val="en-US" w:eastAsia="zh-CN"/>
              </w:rPr>
              <w:t>Institute for Global Health, Barcelona</w:t>
            </w:r>
          </w:p>
        </w:tc>
      </w:tr>
      <w:tr w:rsidR="00B752FB" w:rsidRPr="00006DFE" w14:paraId="68621619" w14:textId="77777777" w:rsidTr="00B752FB">
        <w:tc>
          <w:tcPr>
            <w:tcW w:w="554" w:type="dxa"/>
          </w:tcPr>
          <w:p w14:paraId="0002C47C" w14:textId="6AB1DC18" w:rsidR="00B752FB" w:rsidRDefault="00B752FB" w:rsidP="00AF422C">
            <w:pPr>
              <w:spacing w:after="60"/>
              <w:rPr>
                <w:rFonts w:cstheme="minorHAnsi"/>
              </w:rPr>
            </w:pPr>
            <w:r>
              <w:rPr>
                <w:rFonts w:cstheme="minorHAnsi"/>
              </w:rPr>
              <w:t>3</w:t>
            </w:r>
          </w:p>
        </w:tc>
        <w:tc>
          <w:tcPr>
            <w:tcW w:w="3269" w:type="dxa"/>
          </w:tcPr>
          <w:p w14:paraId="05387170" w14:textId="071DADB6" w:rsidR="00B752FB" w:rsidRDefault="00B752FB" w:rsidP="00AF422C">
            <w:pPr>
              <w:spacing w:after="60"/>
              <w:rPr>
                <w:rFonts w:cstheme="minorHAnsi"/>
              </w:rPr>
            </w:pPr>
            <w:r>
              <w:rPr>
                <w:rFonts w:cstheme="minorHAnsi"/>
              </w:rPr>
              <w:t>Guiomar Bay</w:t>
            </w:r>
          </w:p>
        </w:tc>
        <w:tc>
          <w:tcPr>
            <w:tcW w:w="5892" w:type="dxa"/>
          </w:tcPr>
          <w:p w14:paraId="6164857E" w14:textId="49836C43" w:rsidR="00B752FB" w:rsidRDefault="00B752FB" w:rsidP="00B752FB">
            <w:pPr>
              <w:autoSpaceDE w:val="0"/>
              <w:autoSpaceDN w:val="0"/>
              <w:rPr>
                <w:rFonts w:eastAsiaTheme="minorEastAsia"/>
                <w:lang w:val="en-US" w:eastAsia="zh-CN"/>
              </w:rPr>
            </w:pPr>
            <w:r>
              <w:rPr>
                <w:rFonts w:eastAsiaTheme="minorEastAsia"/>
                <w:lang w:val="en-US" w:eastAsia="zh-CN"/>
              </w:rPr>
              <w:t>CELADE, E</w:t>
            </w:r>
            <w:r w:rsidRPr="00CE127C">
              <w:rPr>
                <w:rFonts w:eastAsiaTheme="minorEastAsia"/>
                <w:lang w:val="en-US" w:eastAsia="zh-CN"/>
              </w:rPr>
              <w:t>conomic Commission for</w:t>
            </w:r>
            <w:r>
              <w:rPr>
                <w:rFonts w:eastAsiaTheme="minorEastAsia"/>
                <w:lang w:val="en-US" w:eastAsia="zh-CN"/>
              </w:rPr>
              <w:t xml:space="preserve"> Latin America</w:t>
            </w:r>
          </w:p>
        </w:tc>
      </w:tr>
      <w:tr w:rsidR="00B752FB" w:rsidRPr="00006DFE" w14:paraId="4A6C5C06" w14:textId="77777777" w:rsidTr="00B752FB">
        <w:tc>
          <w:tcPr>
            <w:tcW w:w="554" w:type="dxa"/>
          </w:tcPr>
          <w:p w14:paraId="64EC88E2" w14:textId="2B401085" w:rsidR="00B752FB" w:rsidRDefault="00B752FB" w:rsidP="00AF422C">
            <w:pPr>
              <w:spacing w:after="60"/>
              <w:rPr>
                <w:rFonts w:cstheme="minorHAnsi"/>
              </w:rPr>
            </w:pPr>
            <w:r>
              <w:rPr>
                <w:rFonts w:cstheme="minorHAnsi"/>
              </w:rPr>
              <w:t>4</w:t>
            </w:r>
          </w:p>
        </w:tc>
        <w:tc>
          <w:tcPr>
            <w:tcW w:w="3269" w:type="dxa"/>
          </w:tcPr>
          <w:p w14:paraId="614C2AF4" w14:textId="14DFFE86" w:rsidR="00B752FB" w:rsidRDefault="00B752FB" w:rsidP="00AF422C">
            <w:pPr>
              <w:spacing w:after="60"/>
              <w:rPr>
                <w:rFonts w:cstheme="minorHAnsi"/>
              </w:rPr>
            </w:pPr>
            <w:r>
              <w:rPr>
                <w:rFonts w:cstheme="minorHAnsi"/>
              </w:rPr>
              <w:t>Hannah Blencowe</w:t>
            </w:r>
          </w:p>
        </w:tc>
        <w:tc>
          <w:tcPr>
            <w:tcW w:w="5892" w:type="dxa"/>
          </w:tcPr>
          <w:p w14:paraId="4218BF36" w14:textId="3A453F90" w:rsidR="00B752FB" w:rsidRDefault="00B752FB" w:rsidP="00B752FB">
            <w:pPr>
              <w:autoSpaceDE w:val="0"/>
              <w:autoSpaceDN w:val="0"/>
              <w:rPr>
                <w:rFonts w:eastAsiaTheme="minorEastAsia"/>
                <w:lang w:val="en-US" w:eastAsia="zh-CN"/>
              </w:rPr>
            </w:pPr>
            <w:r w:rsidRPr="00B752FB">
              <w:rPr>
                <w:rFonts w:eastAsiaTheme="minorEastAsia"/>
                <w:lang w:val="en-US" w:eastAsia="zh-CN"/>
              </w:rPr>
              <w:t>London School of Hygiene and Tropical Medicine</w:t>
            </w:r>
          </w:p>
        </w:tc>
      </w:tr>
      <w:tr w:rsidR="00B752FB" w:rsidRPr="00006DFE" w14:paraId="35F268CC" w14:textId="77777777" w:rsidTr="00B752FB">
        <w:tc>
          <w:tcPr>
            <w:tcW w:w="554" w:type="dxa"/>
          </w:tcPr>
          <w:p w14:paraId="5F3D11CD" w14:textId="003997FA" w:rsidR="00B752FB" w:rsidRDefault="00B752FB" w:rsidP="00AF422C">
            <w:pPr>
              <w:spacing w:after="60"/>
              <w:rPr>
                <w:rFonts w:cstheme="minorHAnsi"/>
              </w:rPr>
            </w:pPr>
            <w:r>
              <w:rPr>
                <w:rFonts w:cstheme="minorHAnsi"/>
              </w:rPr>
              <w:t>5</w:t>
            </w:r>
          </w:p>
        </w:tc>
        <w:tc>
          <w:tcPr>
            <w:tcW w:w="3269" w:type="dxa"/>
          </w:tcPr>
          <w:p w14:paraId="44E0BF3D" w14:textId="6A54EC8F" w:rsidR="00B752FB" w:rsidRDefault="00BE5302" w:rsidP="00AF422C">
            <w:pPr>
              <w:spacing w:after="60"/>
              <w:rPr>
                <w:rFonts w:cstheme="minorHAnsi"/>
              </w:rPr>
            </w:pPr>
            <w:r>
              <w:rPr>
                <w:rFonts w:cstheme="minorHAnsi"/>
              </w:rPr>
              <w:t>Robert Cohen</w:t>
            </w:r>
          </w:p>
        </w:tc>
        <w:tc>
          <w:tcPr>
            <w:tcW w:w="5892" w:type="dxa"/>
          </w:tcPr>
          <w:p w14:paraId="7D1551DC" w14:textId="5FF0CBF2" w:rsidR="00B752FB" w:rsidRPr="00B752FB" w:rsidRDefault="00BE5302" w:rsidP="00B752FB">
            <w:pPr>
              <w:autoSpaceDE w:val="0"/>
              <w:autoSpaceDN w:val="0"/>
              <w:rPr>
                <w:rFonts w:eastAsiaTheme="minorEastAsia"/>
                <w:lang w:val="en-US" w:eastAsia="zh-CN"/>
              </w:rPr>
            </w:pPr>
            <w:r>
              <w:rPr>
                <w:rFonts w:eastAsiaTheme="minorEastAsia"/>
                <w:lang w:val="en-US" w:eastAsia="zh-CN"/>
              </w:rPr>
              <w:t>USAID</w:t>
            </w:r>
          </w:p>
        </w:tc>
      </w:tr>
      <w:tr w:rsidR="00BE5302" w:rsidRPr="00006DFE" w14:paraId="584C8314" w14:textId="77777777" w:rsidTr="00B752FB">
        <w:tc>
          <w:tcPr>
            <w:tcW w:w="554" w:type="dxa"/>
          </w:tcPr>
          <w:p w14:paraId="18162472" w14:textId="21D13502" w:rsidR="00BE5302" w:rsidRDefault="00BE5302" w:rsidP="00AF422C">
            <w:pPr>
              <w:spacing w:after="60"/>
              <w:rPr>
                <w:rFonts w:cstheme="minorHAnsi"/>
              </w:rPr>
            </w:pPr>
            <w:r>
              <w:rPr>
                <w:rFonts w:cstheme="minorHAnsi"/>
              </w:rPr>
              <w:t>6</w:t>
            </w:r>
          </w:p>
        </w:tc>
        <w:tc>
          <w:tcPr>
            <w:tcW w:w="3269" w:type="dxa"/>
          </w:tcPr>
          <w:p w14:paraId="2480E030" w14:textId="300A380B" w:rsidR="00BE5302" w:rsidRDefault="00BE5302" w:rsidP="00AF422C">
            <w:pPr>
              <w:spacing w:after="60"/>
              <w:rPr>
                <w:rFonts w:cstheme="minorHAnsi"/>
              </w:rPr>
            </w:pPr>
            <w:r>
              <w:rPr>
                <w:rFonts w:cstheme="minorHAnsi"/>
              </w:rPr>
              <w:t>Simon Cousens</w:t>
            </w:r>
          </w:p>
        </w:tc>
        <w:tc>
          <w:tcPr>
            <w:tcW w:w="5892" w:type="dxa"/>
          </w:tcPr>
          <w:p w14:paraId="7F2562CE" w14:textId="2E97171D" w:rsidR="00BE5302" w:rsidRDefault="00BE5302" w:rsidP="00B752FB">
            <w:pPr>
              <w:autoSpaceDE w:val="0"/>
              <w:autoSpaceDN w:val="0"/>
              <w:rPr>
                <w:rFonts w:eastAsiaTheme="minorEastAsia"/>
                <w:lang w:val="en-US" w:eastAsia="zh-CN"/>
              </w:rPr>
            </w:pPr>
            <w:r w:rsidRPr="00BE5302">
              <w:rPr>
                <w:rFonts w:eastAsiaTheme="minorEastAsia"/>
                <w:lang w:val="en-US" w:eastAsia="zh-CN"/>
              </w:rPr>
              <w:t>London School of Hygiene and Tropical Medicine</w:t>
            </w:r>
          </w:p>
        </w:tc>
      </w:tr>
      <w:tr w:rsidR="00BE5302" w:rsidRPr="00006DFE" w14:paraId="6A0EBDF2" w14:textId="77777777" w:rsidTr="00B752FB">
        <w:tc>
          <w:tcPr>
            <w:tcW w:w="554" w:type="dxa"/>
          </w:tcPr>
          <w:p w14:paraId="6D4A439F" w14:textId="28CEF858" w:rsidR="00BE5302" w:rsidRDefault="00BE5302" w:rsidP="00AF422C">
            <w:pPr>
              <w:spacing w:after="60"/>
              <w:rPr>
                <w:rFonts w:cstheme="minorHAnsi"/>
              </w:rPr>
            </w:pPr>
            <w:r>
              <w:rPr>
                <w:rFonts w:cstheme="minorHAnsi"/>
              </w:rPr>
              <w:t>7</w:t>
            </w:r>
          </w:p>
        </w:tc>
        <w:tc>
          <w:tcPr>
            <w:tcW w:w="3269" w:type="dxa"/>
          </w:tcPr>
          <w:p w14:paraId="551110BD" w14:textId="33A830C7" w:rsidR="00BE5302" w:rsidRDefault="00BE5302" w:rsidP="00AF422C">
            <w:pPr>
              <w:spacing w:after="60"/>
              <w:rPr>
                <w:rFonts w:cstheme="minorHAnsi"/>
              </w:rPr>
            </w:pPr>
            <w:r>
              <w:rPr>
                <w:rFonts w:cstheme="minorHAnsi"/>
              </w:rPr>
              <w:t>Andrea Creanga</w:t>
            </w:r>
          </w:p>
        </w:tc>
        <w:tc>
          <w:tcPr>
            <w:tcW w:w="5892" w:type="dxa"/>
          </w:tcPr>
          <w:p w14:paraId="0ABC04BF" w14:textId="332569E0" w:rsidR="00BE5302" w:rsidRPr="00BE5302" w:rsidRDefault="00BE5302" w:rsidP="00B752FB">
            <w:pPr>
              <w:autoSpaceDE w:val="0"/>
              <w:autoSpaceDN w:val="0"/>
              <w:rPr>
                <w:rFonts w:eastAsiaTheme="minorEastAsia"/>
                <w:lang w:val="en-US" w:eastAsia="zh-CN"/>
              </w:rPr>
            </w:pPr>
            <w:r w:rsidRPr="00BE5302">
              <w:rPr>
                <w:rFonts w:eastAsiaTheme="minorEastAsia"/>
                <w:lang w:val="en-US" w:eastAsia="zh-CN"/>
              </w:rPr>
              <w:t>John Hopkins University</w:t>
            </w:r>
          </w:p>
        </w:tc>
      </w:tr>
      <w:tr w:rsidR="00BE5302" w:rsidRPr="00006DFE" w14:paraId="693C3433" w14:textId="77777777" w:rsidTr="00B752FB">
        <w:tc>
          <w:tcPr>
            <w:tcW w:w="554" w:type="dxa"/>
          </w:tcPr>
          <w:p w14:paraId="2517843D" w14:textId="7F74521F" w:rsidR="00BE5302" w:rsidRDefault="00BE5302" w:rsidP="00AF422C">
            <w:pPr>
              <w:spacing w:after="60"/>
              <w:rPr>
                <w:rFonts w:cstheme="minorHAnsi"/>
              </w:rPr>
            </w:pPr>
            <w:r>
              <w:rPr>
                <w:rFonts w:cstheme="minorHAnsi"/>
              </w:rPr>
              <w:t>8</w:t>
            </w:r>
          </w:p>
        </w:tc>
        <w:tc>
          <w:tcPr>
            <w:tcW w:w="3269" w:type="dxa"/>
          </w:tcPr>
          <w:p w14:paraId="1238D5AE" w14:textId="5ED2B636" w:rsidR="00BE5302" w:rsidRDefault="00BE5302" w:rsidP="00AF422C">
            <w:pPr>
              <w:spacing w:after="60"/>
              <w:rPr>
                <w:rFonts w:cstheme="minorHAnsi"/>
              </w:rPr>
            </w:pPr>
            <w:r>
              <w:rPr>
                <w:rFonts w:cstheme="minorHAnsi"/>
              </w:rPr>
              <w:t>Michel Guillot</w:t>
            </w:r>
          </w:p>
        </w:tc>
        <w:tc>
          <w:tcPr>
            <w:tcW w:w="5892" w:type="dxa"/>
          </w:tcPr>
          <w:p w14:paraId="296A2C8F" w14:textId="05C87378" w:rsidR="00BE5302" w:rsidRPr="00BE5302" w:rsidRDefault="00BE5302" w:rsidP="00B752FB">
            <w:pPr>
              <w:autoSpaceDE w:val="0"/>
              <w:autoSpaceDN w:val="0"/>
              <w:rPr>
                <w:rFonts w:eastAsiaTheme="minorEastAsia"/>
                <w:lang w:val="en-US" w:eastAsia="zh-CN"/>
              </w:rPr>
            </w:pPr>
            <w:r w:rsidRPr="00BE5302">
              <w:rPr>
                <w:rFonts w:eastAsiaTheme="minorEastAsia"/>
                <w:lang w:val="en-US" w:eastAsia="zh-CN"/>
              </w:rPr>
              <w:t>University of Pennsylvania and French Institute for Demographic Studies</w:t>
            </w:r>
          </w:p>
        </w:tc>
      </w:tr>
      <w:tr w:rsidR="00BE5302" w:rsidRPr="00006DFE" w14:paraId="60295277" w14:textId="77777777" w:rsidTr="00B752FB">
        <w:tc>
          <w:tcPr>
            <w:tcW w:w="554" w:type="dxa"/>
          </w:tcPr>
          <w:p w14:paraId="2D82DE0C" w14:textId="0B2AE0A1" w:rsidR="00BE5302" w:rsidRDefault="00BE5302" w:rsidP="00AF422C">
            <w:pPr>
              <w:spacing w:after="60"/>
              <w:rPr>
                <w:rFonts w:cstheme="minorHAnsi"/>
              </w:rPr>
            </w:pPr>
            <w:r>
              <w:rPr>
                <w:rFonts w:cstheme="minorHAnsi"/>
              </w:rPr>
              <w:t>9</w:t>
            </w:r>
          </w:p>
        </w:tc>
        <w:tc>
          <w:tcPr>
            <w:tcW w:w="3269" w:type="dxa"/>
          </w:tcPr>
          <w:p w14:paraId="108D3486" w14:textId="326A482B" w:rsidR="00BE5302" w:rsidRDefault="00BE5302" w:rsidP="00AF422C">
            <w:pPr>
              <w:spacing w:after="60"/>
              <w:rPr>
                <w:rFonts w:cstheme="minorHAnsi"/>
              </w:rPr>
            </w:pPr>
            <w:r>
              <w:rPr>
                <w:rFonts w:cstheme="minorHAnsi"/>
              </w:rPr>
              <w:t>Miranda Fix</w:t>
            </w:r>
          </w:p>
        </w:tc>
        <w:tc>
          <w:tcPr>
            <w:tcW w:w="5892" w:type="dxa"/>
          </w:tcPr>
          <w:p w14:paraId="1424BB12" w14:textId="7499D08F" w:rsidR="00BE5302" w:rsidRPr="00BE5302" w:rsidRDefault="00BE5302" w:rsidP="00B752FB">
            <w:pPr>
              <w:autoSpaceDE w:val="0"/>
              <w:autoSpaceDN w:val="0"/>
              <w:rPr>
                <w:rFonts w:eastAsiaTheme="minorEastAsia"/>
                <w:lang w:val="en-US" w:eastAsia="zh-CN"/>
              </w:rPr>
            </w:pPr>
            <w:r w:rsidRPr="00BE5302">
              <w:rPr>
                <w:rFonts w:eastAsiaTheme="minorEastAsia"/>
                <w:lang w:val="en-US" w:eastAsia="zh-CN"/>
              </w:rPr>
              <w:t>University of Washington</w:t>
            </w:r>
          </w:p>
        </w:tc>
      </w:tr>
      <w:tr w:rsidR="00BE5302" w:rsidRPr="00006DFE" w14:paraId="3DCA73FF" w14:textId="77777777" w:rsidTr="00B752FB">
        <w:tc>
          <w:tcPr>
            <w:tcW w:w="554" w:type="dxa"/>
          </w:tcPr>
          <w:p w14:paraId="4B02E9E4" w14:textId="7BB71665" w:rsidR="00BE5302" w:rsidRDefault="00BE5302" w:rsidP="00AF422C">
            <w:pPr>
              <w:spacing w:after="60"/>
              <w:rPr>
                <w:rFonts w:cstheme="minorHAnsi"/>
              </w:rPr>
            </w:pPr>
            <w:r>
              <w:rPr>
                <w:rFonts w:cstheme="minorHAnsi"/>
              </w:rPr>
              <w:t>10</w:t>
            </w:r>
          </w:p>
        </w:tc>
        <w:tc>
          <w:tcPr>
            <w:tcW w:w="3269" w:type="dxa"/>
          </w:tcPr>
          <w:p w14:paraId="49D3AD30" w14:textId="1C3E5478" w:rsidR="00BE5302" w:rsidRDefault="00BE5302" w:rsidP="00AF422C">
            <w:pPr>
              <w:spacing w:after="60"/>
              <w:rPr>
                <w:rFonts w:cstheme="minorHAnsi"/>
              </w:rPr>
            </w:pPr>
            <w:r>
              <w:rPr>
                <w:rFonts w:cstheme="minorHAnsi"/>
              </w:rPr>
              <w:t>Kenneth Hill</w:t>
            </w:r>
          </w:p>
        </w:tc>
        <w:tc>
          <w:tcPr>
            <w:tcW w:w="5892" w:type="dxa"/>
          </w:tcPr>
          <w:p w14:paraId="58A7F0B7" w14:textId="7BC6A630" w:rsidR="00BE5302" w:rsidRPr="00BE5302" w:rsidRDefault="00BE5302" w:rsidP="00B752FB">
            <w:pPr>
              <w:autoSpaceDE w:val="0"/>
              <w:autoSpaceDN w:val="0"/>
              <w:rPr>
                <w:rFonts w:eastAsiaTheme="minorEastAsia"/>
                <w:lang w:val="en-US" w:eastAsia="zh-CN"/>
              </w:rPr>
            </w:pPr>
            <w:r w:rsidRPr="00BE5302">
              <w:rPr>
                <w:rFonts w:eastAsiaTheme="minorEastAsia"/>
                <w:lang w:val="en-US" w:eastAsia="zh-CN"/>
              </w:rPr>
              <w:t>Stanton-Hill Research</w:t>
            </w:r>
          </w:p>
        </w:tc>
      </w:tr>
      <w:tr w:rsidR="00BE5302" w:rsidRPr="00006DFE" w14:paraId="27757644" w14:textId="77777777" w:rsidTr="00B752FB">
        <w:tc>
          <w:tcPr>
            <w:tcW w:w="554" w:type="dxa"/>
          </w:tcPr>
          <w:p w14:paraId="0AA4999E" w14:textId="1CBA4097" w:rsidR="00BE5302" w:rsidRDefault="00BE5302" w:rsidP="00AF422C">
            <w:pPr>
              <w:spacing w:after="60"/>
              <w:rPr>
                <w:rFonts w:cstheme="minorHAnsi"/>
              </w:rPr>
            </w:pPr>
            <w:r>
              <w:rPr>
                <w:rFonts w:cstheme="minorHAnsi"/>
              </w:rPr>
              <w:t>11</w:t>
            </w:r>
          </w:p>
        </w:tc>
        <w:tc>
          <w:tcPr>
            <w:tcW w:w="3269" w:type="dxa"/>
          </w:tcPr>
          <w:p w14:paraId="67A5F426" w14:textId="4ADEF6DA" w:rsidR="00BE5302" w:rsidRDefault="00CA36F5" w:rsidP="00AF422C">
            <w:pPr>
              <w:spacing w:after="60"/>
              <w:rPr>
                <w:rFonts w:cstheme="minorHAnsi"/>
              </w:rPr>
            </w:pPr>
            <w:r>
              <w:rPr>
                <w:rFonts w:cstheme="minorHAnsi"/>
              </w:rPr>
              <w:t>Sarka Lisonkova</w:t>
            </w:r>
          </w:p>
        </w:tc>
        <w:tc>
          <w:tcPr>
            <w:tcW w:w="5892" w:type="dxa"/>
          </w:tcPr>
          <w:p w14:paraId="64944705" w14:textId="0638E603" w:rsidR="00BE5302" w:rsidRPr="00BE5302" w:rsidRDefault="00CA36F5" w:rsidP="00B752FB">
            <w:pPr>
              <w:autoSpaceDE w:val="0"/>
              <w:autoSpaceDN w:val="0"/>
              <w:rPr>
                <w:rFonts w:eastAsiaTheme="minorEastAsia"/>
                <w:lang w:val="en-US" w:eastAsia="zh-CN"/>
              </w:rPr>
            </w:pPr>
            <w:r w:rsidRPr="00CA36F5">
              <w:rPr>
                <w:rFonts w:eastAsiaTheme="minorEastAsia"/>
                <w:lang w:val="en-US" w:eastAsia="zh-CN"/>
              </w:rPr>
              <w:t>University of British Colombia</w:t>
            </w:r>
          </w:p>
        </w:tc>
      </w:tr>
      <w:tr w:rsidR="00CA36F5" w:rsidRPr="00006DFE" w14:paraId="4074A68F" w14:textId="77777777" w:rsidTr="00B752FB">
        <w:tc>
          <w:tcPr>
            <w:tcW w:w="554" w:type="dxa"/>
          </w:tcPr>
          <w:p w14:paraId="0ACA387F" w14:textId="70C2DA06" w:rsidR="00CA36F5" w:rsidRDefault="00CA36F5" w:rsidP="00AF422C">
            <w:pPr>
              <w:spacing w:after="60"/>
              <w:rPr>
                <w:rFonts w:cstheme="minorHAnsi"/>
              </w:rPr>
            </w:pPr>
            <w:r>
              <w:rPr>
                <w:rFonts w:cstheme="minorHAnsi"/>
              </w:rPr>
              <w:t>12</w:t>
            </w:r>
          </w:p>
        </w:tc>
        <w:tc>
          <w:tcPr>
            <w:tcW w:w="3269" w:type="dxa"/>
          </w:tcPr>
          <w:p w14:paraId="0AE62526" w14:textId="694BB996" w:rsidR="00CA36F5" w:rsidRDefault="00CA36F5" w:rsidP="00AF422C">
            <w:pPr>
              <w:spacing w:after="60"/>
              <w:rPr>
                <w:rFonts w:cstheme="minorHAnsi"/>
              </w:rPr>
            </w:pPr>
            <w:r>
              <w:rPr>
                <w:rFonts w:cstheme="minorHAnsi"/>
              </w:rPr>
              <w:t>Bruno Masquelier</w:t>
            </w:r>
          </w:p>
        </w:tc>
        <w:tc>
          <w:tcPr>
            <w:tcW w:w="5892" w:type="dxa"/>
          </w:tcPr>
          <w:p w14:paraId="3A2BE172" w14:textId="4097191C" w:rsidR="00CA36F5" w:rsidRPr="00CA36F5" w:rsidRDefault="00CA36F5" w:rsidP="00B752FB">
            <w:pPr>
              <w:autoSpaceDE w:val="0"/>
              <w:autoSpaceDN w:val="0"/>
              <w:rPr>
                <w:rFonts w:eastAsiaTheme="minorEastAsia"/>
                <w:lang w:val="en-US" w:eastAsia="zh-CN"/>
              </w:rPr>
            </w:pPr>
            <w:r w:rsidRPr="00CA36F5">
              <w:rPr>
                <w:rFonts w:eastAsiaTheme="minorEastAsia"/>
                <w:lang w:val="en-US" w:eastAsia="zh-CN"/>
              </w:rPr>
              <w:t>University of Louvain</w:t>
            </w:r>
          </w:p>
        </w:tc>
      </w:tr>
      <w:tr w:rsidR="00CA36F5" w:rsidRPr="00006DFE" w14:paraId="4C356EA9" w14:textId="77777777" w:rsidTr="00B752FB">
        <w:tc>
          <w:tcPr>
            <w:tcW w:w="554" w:type="dxa"/>
          </w:tcPr>
          <w:p w14:paraId="1867F67A" w14:textId="38E4C3EE" w:rsidR="00CA36F5" w:rsidRDefault="00CA36F5" w:rsidP="00AF422C">
            <w:pPr>
              <w:spacing w:after="60"/>
              <w:rPr>
                <w:rFonts w:cstheme="minorHAnsi"/>
              </w:rPr>
            </w:pPr>
            <w:r>
              <w:rPr>
                <w:rFonts w:cstheme="minorHAnsi"/>
              </w:rPr>
              <w:t>13</w:t>
            </w:r>
          </w:p>
        </w:tc>
        <w:tc>
          <w:tcPr>
            <w:tcW w:w="3269" w:type="dxa"/>
          </w:tcPr>
          <w:p w14:paraId="676765B5" w14:textId="121023D0" w:rsidR="00CA36F5" w:rsidRDefault="00CA36F5" w:rsidP="00AF422C">
            <w:pPr>
              <w:spacing w:after="60"/>
              <w:rPr>
                <w:rFonts w:cstheme="minorHAnsi"/>
              </w:rPr>
            </w:pPr>
            <w:r>
              <w:rPr>
                <w:rFonts w:cstheme="minorHAnsi"/>
              </w:rPr>
              <w:t>Salome Maswime</w:t>
            </w:r>
          </w:p>
        </w:tc>
        <w:tc>
          <w:tcPr>
            <w:tcW w:w="5892" w:type="dxa"/>
          </w:tcPr>
          <w:p w14:paraId="04B5C439" w14:textId="2B85A219" w:rsidR="00CA36F5" w:rsidRPr="00CA36F5" w:rsidRDefault="00CA36F5" w:rsidP="00B752FB">
            <w:pPr>
              <w:autoSpaceDE w:val="0"/>
              <w:autoSpaceDN w:val="0"/>
              <w:rPr>
                <w:rFonts w:eastAsiaTheme="minorEastAsia"/>
                <w:lang w:val="en-US" w:eastAsia="zh-CN"/>
              </w:rPr>
            </w:pPr>
            <w:r w:rsidRPr="00CA36F5">
              <w:rPr>
                <w:rFonts w:eastAsiaTheme="minorEastAsia"/>
                <w:lang w:val="en-US" w:eastAsia="zh-CN"/>
              </w:rPr>
              <w:t>University of Pretoria</w:t>
            </w:r>
          </w:p>
        </w:tc>
      </w:tr>
      <w:tr w:rsidR="00CA36F5" w:rsidRPr="00006DFE" w14:paraId="73D70B74" w14:textId="77777777" w:rsidTr="00B752FB">
        <w:tc>
          <w:tcPr>
            <w:tcW w:w="554" w:type="dxa"/>
          </w:tcPr>
          <w:p w14:paraId="38A35FC8" w14:textId="0EFA52DF" w:rsidR="00CA36F5" w:rsidRDefault="00CA36F5" w:rsidP="00AF422C">
            <w:pPr>
              <w:spacing w:after="60"/>
              <w:rPr>
                <w:rFonts w:cstheme="minorHAnsi"/>
              </w:rPr>
            </w:pPr>
            <w:r>
              <w:rPr>
                <w:rFonts w:cstheme="minorHAnsi"/>
              </w:rPr>
              <w:t>14</w:t>
            </w:r>
          </w:p>
        </w:tc>
        <w:tc>
          <w:tcPr>
            <w:tcW w:w="3269" w:type="dxa"/>
          </w:tcPr>
          <w:p w14:paraId="6E9E4CBA" w14:textId="0D345ACF" w:rsidR="00CA36F5" w:rsidRDefault="00CA36F5" w:rsidP="00AF422C">
            <w:pPr>
              <w:spacing w:after="60"/>
              <w:rPr>
                <w:rFonts w:cstheme="minorHAnsi"/>
              </w:rPr>
            </w:pPr>
            <w:r>
              <w:rPr>
                <w:rFonts w:cstheme="minorHAnsi"/>
              </w:rPr>
              <w:t>Elizabeth McClure</w:t>
            </w:r>
          </w:p>
        </w:tc>
        <w:tc>
          <w:tcPr>
            <w:tcW w:w="5892" w:type="dxa"/>
          </w:tcPr>
          <w:p w14:paraId="49F269F0" w14:textId="59FE11D5" w:rsidR="00CA36F5" w:rsidRPr="00CA36F5" w:rsidRDefault="00CA36F5" w:rsidP="00B752FB">
            <w:pPr>
              <w:autoSpaceDE w:val="0"/>
              <w:autoSpaceDN w:val="0"/>
              <w:rPr>
                <w:rFonts w:eastAsiaTheme="minorEastAsia"/>
                <w:lang w:val="en-US" w:eastAsia="zh-CN"/>
              </w:rPr>
            </w:pPr>
            <w:r w:rsidRPr="00CA36F5">
              <w:rPr>
                <w:rFonts w:eastAsiaTheme="minorEastAsia"/>
                <w:lang w:val="en-US" w:eastAsia="zh-CN"/>
              </w:rPr>
              <w:t>RTI International</w:t>
            </w:r>
          </w:p>
        </w:tc>
      </w:tr>
      <w:tr w:rsidR="00CA36F5" w:rsidRPr="00006DFE" w14:paraId="3947B516" w14:textId="77777777" w:rsidTr="00B752FB">
        <w:tc>
          <w:tcPr>
            <w:tcW w:w="554" w:type="dxa"/>
          </w:tcPr>
          <w:p w14:paraId="7BE310DA" w14:textId="45FAF5CD" w:rsidR="00CA36F5" w:rsidRDefault="00CA36F5" w:rsidP="00AF422C">
            <w:pPr>
              <w:spacing w:after="60"/>
              <w:rPr>
                <w:rFonts w:cstheme="minorHAnsi"/>
              </w:rPr>
            </w:pPr>
            <w:r>
              <w:rPr>
                <w:rFonts w:cstheme="minorHAnsi"/>
              </w:rPr>
              <w:t>15</w:t>
            </w:r>
          </w:p>
        </w:tc>
        <w:tc>
          <w:tcPr>
            <w:tcW w:w="3269" w:type="dxa"/>
          </w:tcPr>
          <w:p w14:paraId="510A8164" w14:textId="1AAFC138" w:rsidR="00CA36F5" w:rsidRDefault="00CA36F5" w:rsidP="00AF422C">
            <w:pPr>
              <w:spacing w:after="60"/>
              <w:rPr>
                <w:rFonts w:cstheme="minorHAnsi"/>
              </w:rPr>
            </w:pPr>
            <w:r>
              <w:rPr>
                <w:rFonts w:cstheme="minorHAnsi"/>
              </w:rPr>
              <w:t>Jon Pederson</w:t>
            </w:r>
          </w:p>
        </w:tc>
        <w:tc>
          <w:tcPr>
            <w:tcW w:w="5892" w:type="dxa"/>
          </w:tcPr>
          <w:p w14:paraId="1B12BF75" w14:textId="7AAEAC12" w:rsidR="00CA36F5" w:rsidRPr="00CA36F5" w:rsidRDefault="00CA36F5" w:rsidP="00B752FB">
            <w:pPr>
              <w:autoSpaceDE w:val="0"/>
              <w:autoSpaceDN w:val="0"/>
              <w:rPr>
                <w:rFonts w:eastAsiaTheme="minorEastAsia"/>
                <w:lang w:val="en-US" w:eastAsia="zh-CN"/>
              </w:rPr>
            </w:pPr>
            <w:r>
              <w:rPr>
                <w:rFonts w:eastAsiaTheme="minorEastAsia"/>
                <w:lang w:val="en-US" w:eastAsia="zh-CN"/>
              </w:rPr>
              <w:t>FAFO, Norway</w:t>
            </w:r>
          </w:p>
        </w:tc>
      </w:tr>
      <w:tr w:rsidR="00CA36F5" w:rsidRPr="00006DFE" w14:paraId="2B3499EF" w14:textId="77777777" w:rsidTr="00B752FB">
        <w:tc>
          <w:tcPr>
            <w:tcW w:w="554" w:type="dxa"/>
          </w:tcPr>
          <w:p w14:paraId="6DD135A6" w14:textId="3A08077E" w:rsidR="00CA36F5" w:rsidRDefault="00CA36F5" w:rsidP="00AF422C">
            <w:pPr>
              <w:spacing w:after="60"/>
              <w:rPr>
                <w:rFonts w:cstheme="minorHAnsi"/>
              </w:rPr>
            </w:pPr>
            <w:r>
              <w:rPr>
                <w:rFonts w:cstheme="minorHAnsi"/>
              </w:rPr>
              <w:t>16</w:t>
            </w:r>
          </w:p>
        </w:tc>
        <w:tc>
          <w:tcPr>
            <w:tcW w:w="3269" w:type="dxa"/>
          </w:tcPr>
          <w:p w14:paraId="0E0413B9" w14:textId="0EE1F41A" w:rsidR="00CA36F5" w:rsidRDefault="00CA36F5" w:rsidP="00AF422C">
            <w:pPr>
              <w:spacing w:after="60"/>
              <w:rPr>
                <w:rFonts w:cstheme="minorHAnsi"/>
              </w:rPr>
            </w:pPr>
            <w:r>
              <w:rPr>
                <w:rFonts w:cstheme="minorHAnsi"/>
              </w:rPr>
              <w:t>Lucy K Smith</w:t>
            </w:r>
          </w:p>
        </w:tc>
        <w:tc>
          <w:tcPr>
            <w:tcW w:w="5892" w:type="dxa"/>
          </w:tcPr>
          <w:p w14:paraId="4D7561C5" w14:textId="4F2677DC" w:rsidR="00CA36F5" w:rsidRDefault="00CA36F5" w:rsidP="00B752FB">
            <w:pPr>
              <w:autoSpaceDE w:val="0"/>
              <w:autoSpaceDN w:val="0"/>
              <w:rPr>
                <w:rFonts w:eastAsiaTheme="minorEastAsia"/>
                <w:lang w:val="en-US" w:eastAsia="zh-CN"/>
              </w:rPr>
            </w:pPr>
            <w:r>
              <w:rPr>
                <w:rFonts w:eastAsiaTheme="minorEastAsia"/>
                <w:lang w:val="en-US" w:eastAsia="zh-CN"/>
              </w:rPr>
              <w:t>University of Leicester</w:t>
            </w:r>
          </w:p>
        </w:tc>
      </w:tr>
      <w:tr w:rsidR="00CA36F5" w:rsidRPr="00006DFE" w14:paraId="13BDC958" w14:textId="77777777" w:rsidTr="00B752FB">
        <w:tc>
          <w:tcPr>
            <w:tcW w:w="554" w:type="dxa"/>
          </w:tcPr>
          <w:p w14:paraId="14B1D991" w14:textId="1F53248C" w:rsidR="00CA36F5" w:rsidRDefault="00CA36F5" w:rsidP="00AF422C">
            <w:pPr>
              <w:spacing w:after="60"/>
              <w:rPr>
                <w:rFonts w:cstheme="minorHAnsi"/>
              </w:rPr>
            </w:pPr>
            <w:r>
              <w:rPr>
                <w:rFonts w:cstheme="minorHAnsi"/>
              </w:rPr>
              <w:t>17</w:t>
            </w:r>
          </w:p>
        </w:tc>
        <w:tc>
          <w:tcPr>
            <w:tcW w:w="3269" w:type="dxa"/>
          </w:tcPr>
          <w:p w14:paraId="05F44601" w14:textId="38AE70E4" w:rsidR="00CA36F5" w:rsidRDefault="00CA36F5" w:rsidP="00AF422C">
            <w:pPr>
              <w:spacing w:after="60"/>
              <w:rPr>
                <w:rFonts w:cstheme="minorHAnsi"/>
              </w:rPr>
            </w:pPr>
            <w:r>
              <w:rPr>
                <w:rFonts w:cstheme="minorHAnsi"/>
              </w:rPr>
              <w:t>Savita Subramanian</w:t>
            </w:r>
          </w:p>
        </w:tc>
        <w:tc>
          <w:tcPr>
            <w:tcW w:w="5892" w:type="dxa"/>
          </w:tcPr>
          <w:p w14:paraId="072E3BEE" w14:textId="2C735537" w:rsidR="00CA36F5" w:rsidRDefault="00CA36F5" w:rsidP="00B752FB">
            <w:pPr>
              <w:autoSpaceDE w:val="0"/>
              <w:autoSpaceDN w:val="0"/>
              <w:rPr>
                <w:rFonts w:eastAsiaTheme="minorEastAsia"/>
                <w:lang w:val="en-US" w:eastAsia="zh-CN"/>
              </w:rPr>
            </w:pPr>
            <w:r w:rsidRPr="00CA36F5">
              <w:rPr>
                <w:rFonts w:eastAsiaTheme="minorEastAsia"/>
                <w:lang w:val="en-US" w:eastAsia="zh-CN"/>
              </w:rPr>
              <w:t>Bill and Melinda Gates Foundation</w:t>
            </w:r>
          </w:p>
        </w:tc>
      </w:tr>
      <w:tr w:rsidR="00CA36F5" w:rsidRPr="00006DFE" w14:paraId="407ECC49" w14:textId="77777777" w:rsidTr="00B752FB">
        <w:tc>
          <w:tcPr>
            <w:tcW w:w="554" w:type="dxa"/>
          </w:tcPr>
          <w:p w14:paraId="0696C350" w14:textId="5FD12DEA" w:rsidR="00CA36F5" w:rsidRDefault="00CA36F5" w:rsidP="00AF422C">
            <w:pPr>
              <w:spacing w:after="60"/>
              <w:rPr>
                <w:rFonts w:cstheme="minorHAnsi"/>
              </w:rPr>
            </w:pPr>
            <w:r>
              <w:rPr>
                <w:rFonts w:cstheme="minorHAnsi"/>
              </w:rPr>
              <w:t>18</w:t>
            </w:r>
          </w:p>
        </w:tc>
        <w:tc>
          <w:tcPr>
            <w:tcW w:w="3269" w:type="dxa"/>
          </w:tcPr>
          <w:p w14:paraId="60CF80A5" w14:textId="04C1C66E" w:rsidR="00CA36F5" w:rsidRDefault="00CA36F5" w:rsidP="00AF422C">
            <w:pPr>
              <w:spacing w:after="60"/>
              <w:rPr>
                <w:rFonts w:cstheme="minorHAnsi"/>
              </w:rPr>
            </w:pPr>
            <w:r>
              <w:rPr>
                <w:rFonts w:cstheme="minorHAnsi"/>
              </w:rPr>
              <w:t>Haidong Wang</w:t>
            </w:r>
          </w:p>
        </w:tc>
        <w:tc>
          <w:tcPr>
            <w:tcW w:w="5892" w:type="dxa"/>
          </w:tcPr>
          <w:p w14:paraId="138716B5" w14:textId="2A4D21C4" w:rsidR="00CA36F5" w:rsidRPr="00CA36F5" w:rsidRDefault="00CA36F5" w:rsidP="00B752FB">
            <w:pPr>
              <w:autoSpaceDE w:val="0"/>
              <w:autoSpaceDN w:val="0"/>
              <w:rPr>
                <w:rFonts w:eastAsiaTheme="minorEastAsia"/>
                <w:lang w:val="en-US" w:eastAsia="zh-CN"/>
              </w:rPr>
            </w:pPr>
            <w:r w:rsidRPr="00CA36F5">
              <w:rPr>
                <w:rFonts w:eastAsiaTheme="minorEastAsia"/>
                <w:lang w:val="en-US" w:eastAsia="zh-CN"/>
              </w:rPr>
              <w:t>University of Washington</w:t>
            </w:r>
          </w:p>
        </w:tc>
      </w:tr>
      <w:tr w:rsidR="00CA36F5" w:rsidRPr="00006DFE" w14:paraId="6F649CC5" w14:textId="77777777" w:rsidTr="00B752FB">
        <w:tc>
          <w:tcPr>
            <w:tcW w:w="554" w:type="dxa"/>
          </w:tcPr>
          <w:p w14:paraId="7C83B7A7" w14:textId="1C1DED96" w:rsidR="00CA36F5" w:rsidRDefault="00CA36F5" w:rsidP="00AF422C">
            <w:pPr>
              <w:spacing w:after="60"/>
              <w:rPr>
                <w:rFonts w:cstheme="minorHAnsi"/>
              </w:rPr>
            </w:pPr>
            <w:r>
              <w:rPr>
                <w:rFonts w:cstheme="minorHAnsi"/>
              </w:rPr>
              <w:t>19</w:t>
            </w:r>
          </w:p>
        </w:tc>
        <w:tc>
          <w:tcPr>
            <w:tcW w:w="3269" w:type="dxa"/>
          </w:tcPr>
          <w:p w14:paraId="642983F7" w14:textId="4A4CCF37" w:rsidR="00CA36F5" w:rsidRDefault="00CA36F5" w:rsidP="00AF422C">
            <w:pPr>
              <w:spacing w:after="60"/>
              <w:rPr>
                <w:rFonts w:cstheme="minorHAnsi"/>
              </w:rPr>
            </w:pPr>
            <w:r>
              <w:rPr>
                <w:rFonts w:cstheme="minorHAnsi"/>
              </w:rPr>
              <w:t>Zhengfan Wang</w:t>
            </w:r>
          </w:p>
        </w:tc>
        <w:tc>
          <w:tcPr>
            <w:tcW w:w="5892" w:type="dxa"/>
          </w:tcPr>
          <w:p w14:paraId="27B89624" w14:textId="72063EAE" w:rsidR="00CA36F5" w:rsidRPr="00CA36F5" w:rsidRDefault="00CA36F5" w:rsidP="00B752FB">
            <w:pPr>
              <w:autoSpaceDE w:val="0"/>
              <w:autoSpaceDN w:val="0"/>
              <w:rPr>
                <w:rFonts w:eastAsiaTheme="minorEastAsia"/>
                <w:lang w:val="en-US" w:eastAsia="zh-CN"/>
              </w:rPr>
            </w:pPr>
            <w:r w:rsidRPr="00CA36F5">
              <w:rPr>
                <w:rFonts w:eastAsiaTheme="minorEastAsia"/>
                <w:lang w:val="en-US" w:eastAsia="zh-CN"/>
              </w:rPr>
              <w:t>University of Massachusetts</w:t>
            </w:r>
          </w:p>
        </w:tc>
      </w:tr>
      <w:tr w:rsidR="00CA36F5" w:rsidRPr="00006DFE" w14:paraId="74DECD9D" w14:textId="77777777" w:rsidTr="00B752FB">
        <w:tc>
          <w:tcPr>
            <w:tcW w:w="554" w:type="dxa"/>
          </w:tcPr>
          <w:p w14:paraId="58092468" w14:textId="7854C284" w:rsidR="00CA36F5" w:rsidRDefault="00CA36F5" w:rsidP="00AF422C">
            <w:pPr>
              <w:spacing w:after="60"/>
              <w:rPr>
                <w:rFonts w:cstheme="minorHAnsi"/>
              </w:rPr>
            </w:pPr>
            <w:r>
              <w:rPr>
                <w:rFonts w:cstheme="minorHAnsi"/>
              </w:rPr>
              <w:t>20</w:t>
            </w:r>
          </w:p>
        </w:tc>
        <w:tc>
          <w:tcPr>
            <w:tcW w:w="3269" w:type="dxa"/>
          </w:tcPr>
          <w:p w14:paraId="71C680FF" w14:textId="6DD88223" w:rsidR="00CA36F5" w:rsidRDefault="00CA36F5" w:rsidP="00AF422C">
            <w:pPr>
              <w:spacing w:after="60"/>
              <w:rPr>
                <w:rFonts w:cstheme="minorHAnsi"/>
              </w:rPr>
            </w:pPr>
            <w:r>
              <w:rPr>
                <w:rFonts w:cstheme="minorHAnsi"/>
              </w:rPr>
              <w:t>Jennifer Zeitlin</w:t>
            </w:r>
          </w:p>
        </w:tc>
        <w:tc>
          <w:tcPr>
            <w:tcW w:w="5892" w:type="dxa"/>
          </w:tcPr>
          <w:p w14:paraId="674FA0F5" w14:textId="0F862BE8" w:rsidR="00CA36F5" w:rsidRPr="00CA36F5" w:rsidRDefault="00CA36F5" w:rsidP="00B752FB">
            <w:pPr>
              <w:autoSpaceDE w:val="0"/>
              <w:autoSpaceDN w:val="0"/>
              <w:rPr>
                <w:rFonts w:eastAsiaTheme="minorEastAsia"/>
                <w:lang w:val="en-US" w:eastAsia="zh-CN"/>
              </w:rPr>
            </w:pPr>
            <w:r>
              <w:rPr>
                <w:rFonts w:eastAsiaTheme="minorEastAsia"/>
                <w:lang w:val="en-US" w:eastAsia="zh-CN"/>
              </w:rPr>
              <w:t>PERISTAT</w:t>
            </w:r>
          </w:p>
        </w:tc>
      </w:tr>
      <w:tr w:rsidR="00CA36F5" w:rsidRPr="00006DFE" w14:paraId="074D006E" w14:textId="77777777" w:rsidTr="00B752FB">
        <w:tc>
          <w:tcPr>
            <w:tcW w:w="554" w:type="dxa"/>
          </w:tcPr>
          <w:p w14:paraId="663FD824" w14:textId="20D47A78" w:rsidR="00CA36F5" w:rsidRDefault="00941863" w:rsidP="00AF422C">
            <w:pPr>
              <w:spacing w:after="60"/>
              <w:rPr>
                <w:rFonts w:cstheme="minorHAnsi"/>
              </w:rPr>
            </w:pPr>
            <w:r>
              <w:rPr>
                <w:rFonts w:cstheme="minorHAnsi"/>
              </w:rPr>
              <w:t>21</w:t>
            </w:r>
          </w:p>
        </w:tc>
        <w:tc>
          <w:tcPr>
            <w:tcW w:w="3269" w:type="dxa"/>
          </w:tcPr>
          <w:p w14:paraId="3A53CB73" w14:textId="37FC9158" w:rsidR="00CA36F5" w:rsidRDefault="00941863" w:rsidP="00AF422C">
            <w:pPr>
              <w:spacing w:after="60"/>
              <w:rPr>
                <w:rFonts w:cstheme="minorHAnsi"/>
              </w:rPr>
            </w:pPr>
            <w:r>
              <w:rPr>
                <w:rFonts w:cstheme="minorHAnsi"/>
              </w:rPr>
              <w:t>Victor Gaigbe-Togbe</w:t>
            </w:r>
          </w:p>
        </w:tc>
        <w:tc>
          <w:tcPr>
            <w:tcW w:w="5892" w:type="dxa"/>
          </w:tcPr>
          <w:p w14:paraId="3BB0C39C" w14:textId="00A72CC4" w:rsidR="00CA36F5" w:rsidRDefault="00941863" w:rsidP="00B752FB">
            <w:pPr>
              <w:autoSpaceDE w:val="0"/>
              <w:autoSpaceDN w:val="0"/>
              <w:rPr>
                <w:rFonts w:eastAsiaTheme="minorEastAsia"/>
                <w:lang w:val="en-US" w:eastAsia="zh-CN"/>
              </w:rPr>
            </w:pPr>
            <w:r>
              <w:rPr>
                <w:rFonts w:eastAsiaTheme="minorEastAsia"/>
                <w:lang w:val="en-US" w:eastAsia="zh-CN"/>
              </w:rPr>
              <w:t>UN Population Division</w:t>
            </w:r>
          </w:p>
        </w:tc>
      </w:tr>
      <w:tr w:rsidR="00941863" w:rsidRPr="00006DFE" w14:paraId="5DEE3EE7" w14:textId="77777777" w:rsidTr="00B752FB">
        <w:tc>
          <w:tcPr>
            <w:tcW w:w="554" w:type="dxa"/>
          </w:tcPr>
          <w:p w14:paraId="5C898B4D" w14:textId="321AC2AB" w:rsidR="00941863" w:rsidRDefault="00941863" w:rsidP="00AF422C">
            <w:pPr>
              <w:spacing w:after="60"/>
              <w:rPr>
                <w:rFonts w:cstheme="minorHAnsi"/>
              </w:rPr>
            </w:pPr>
            <w:r>
              <w:rPr>
                <w:rFonts w:cstheme="minorHAnsi"/>
              </w:rPr>
              <w:t>22</w:t>
            </w:r>
          </w:p>
        </w:tc>
        <w:tc>
          <w:tcPr>
            <w:tcW w:w="3269" w:type="dxa"/>
          </w:tcPr>
          <w:p w14:paraId="23B1FC5D" w14:textId="5034BB5A" w:rsidR="00941863" w:rsidRDefault="00941863" w:rsidP="00AF422C">
            <w:pPr>
              <w:spacing w:after="60"/>
              <w:rPr>
                <w:rFonts w:cstheme="minorHAnsi"/>
              </w:rPr>
            </w:pPr>
            <w:r>
              <w:rPr>
                <w:rFonts w:cstheme="minorHAnsi"/>
              </w:rPr>
              <w:t>Lucia Hug</w:t>
            </w:r>
          </w:p>
        </w:tc>
        <w:tc>
          <w:tcPr>
            <w:tcW w:w="5892" w:type="dxa"/>
          </w:tcPr>
          <w:p w14:paraId="7E2B4B21" w14:textId="06285E46" w:rsidR="00941863" w:rsidRDefault="00941863" w:rsidP="00B752FB">
            <w:pPr>
              <w:autoSpaceDE w:val="0"/>
              <w:autoSpaceDN w:val="0"/>
              <w:rPr>
                <w:rFonts w:eastAsiaTheme="minorEastAsia"/>
                <w:lang w:val="en-US" w:eastAsia="zh-CN"/>
              </w:rPr>
            </w:pPr>
            <w:r>
              <w:rPr>
                <w:rFonts w:eastAsiaTheme="minorEastAsia"/>
                <w:lang w:val="en-US" w:eastAsia="zh-CN"/>
              </w:rPr>
              <w:t>UNICEF</w:t>
            </w:r>
          </w:p>
        </w:tc>
      </w:tr>
      <w:tr w:rsidR="00941863" w:rsidRPr="00006DFE" w14:paraId="21433993" w14:textId="77777777" w:rsidTr="00B752FB">
        <w:tc>
          <w:tcPr>
            <w:tcW w:w="554" w:type="dxa"/>
          </w:tcPr>
          <w:p w14:paraId="2F1DFFD0" w14:textId="1C44669F" w:rsidR="00941863" w:rsidRDefault="00941863" w:rsidP="00AF422C">
            <w:pPr>
              <w:spacing w:after="60"/>
              <w:rPr>
                <w:rFonts w:cstheme="minorHAnsi"/>
              </w:rPr>
            </w:pPr>
            <w:r>
              <w:rPr>
                <w:rFonts w:cstheme="minorHAnsi"/>
              </w:rPr>
              <w:t xml:space="preserve">23 </w:t>
            </w:r>
          </w:p>
        </w:tc>
        <w:tc>
          <w:tcPr>
            <w:tcW w:w="3269" w:type="dxa"/>
          </w:tcPr>
          <w:p w14:paraId="2CEB89AF" w14:textId="6294EA26" w:rsidR="00941863" w:rsidRDefault="00941863" w:rsidP="00AF422C">
            <w:pPr>
              <w:spacing w:after="60"/>
              <w:rPr>
                <w:rFonts w:cstheme="minorHAnsi"/>
              </w:rPr>
            </w:pPr>
            <w:r>
              <w:rPr>
                <w:rFonts w:cstheme="minorHAnsi"/>
              </w:rPr>
              <w:t>David Sharrow</w:t>
            </w:r>
          </w:p>
        </w:tc>
        <w:tc>
          <w:tcPr>
            <w:tcW w:w="5892" w:type="dxa"/>
          </w:tcPr>
          <w:p w14:paraId="630DBE1D" w14:textId="7E64D13E" w:rsidR="00941863" w:rsidRDefault="00941863" w:rsidP="00B752FB">
            <w:pPr>
              <w:autoSpaceDE w:val="0"/>
              <w:autoSpaceDN w:val="0"/>
              <w:rPr>
                <w:rFonts w:eastAsiaTheme="minorEastAsia"/>
                <w:lang w:val="en-US" w:eastAsia="zh-CN"/>
              </w:rPr>
            </w:pPr>
            <w:r>
              <w:rPr>
                <w:rFonts w:eastAsiaTheme="minorEastAsia"/>
                <w:lang w:val="en-US" w:eastAsia="zh-CN"/>
              </w:rPr>
              <w:t>UNICEF</w:t>
            </w:r>
          </w:p>
        </w:tc>
      </w:tr>
      <w:tr w:rsidR="00941863" w:rsidRPr="00006DFE" w14:paraId="15B376C6" w14:textId="77777777" w:rsidTr="00B752FB">
        <w:tc>
          <w:tcPr>
            <w:tcW w:w="554" w:type="dxa"/>
          </w:tcPr>
          <w:p w14:paraId="55096B52" w14:textId="0FBCE69E" w:rsidR="00941863" w:rsidRDefault="00941863" w:rsidP="00AF422C">
            <w:pPr>
              <w:spacing w:after="60"/>
              <w:rPr>
                <w:rFonts w:cstheme="minorHAnsi"/>
              </w:rPr>
            </w:pPr>
            <w:r>
              <w:rPr>
                <w:rFonts w:cstheme="minorHAnsi"/>
              </w:rPr>
              <w:t>24</w:t>
            </w:r>
          </w:p>
        </w:tc>
        <w:tc>
          <w:tcPr>
            <w:tcW w:w="3269" w:type="dxa"/>
          </w:tcPr>
          <w:p w14:paraId="65670925" w14:textId="0C8E1C14" w:rsidR="00941863" w:rsidRDefault="00941863" w:rsidP="00AF422C">
            <w:pPr>
              <w:spacing w:after="60"/>
              <w:rPr>
                <w:rFonts w:cstheme="minorHAnsi"/>
              </w:rPr>
            </w:pPr>
            <w:r>
              <w:rPr>
                <w:rFonts w:cstheme="minorHAnsi"/>
              </w:rPr>
              <w:t>Danzhen You</w:t>
            </w:r>
          </w:p>
        </w:tc>
        <w:tc>
          <w:tcPr>
            <w:tcW w:w="5892" w:type="dxa"/>
          </w:tcPr>
          <w:p w14:paraId="3CD6C0E9" w14:textId="346BB7A1" w:rsidR="00941863" w:rsidRDefault="00941863" w:rsidP="00B752FB">
            <w:pPr>
              <w:autoSpaceDE w:val="0"/>
              <w:autoSpaceDN w:val="0"/>
              <w:rPr>
                <w:rFonts w:eastAsiaTheme="minorEastAsia"/>
                <w:lang w:val="en-US" w:eastAsia="zh-CN"/>
              </w:rPr>
            </w:pPr>
            <w:r>
              <w:rPr>
                <w:rFonts w:eastAsiaTheme="minorEastAsia"/>
                <w:lang w:val="en-US" w:eastAsia="zh-CN"/>
              </w:rPr>
              <w:t>UNICEF</w:t>
            </w:r>
          </w:p>
        </w:tc>
      </w:tr>
      <w:tr w:rsidR="00941863" w:rsidRPr="00006DFE" w14:paraId="0F767B38" w14:textId="77777777" w:rsidTr="00B752FB">
        <w:tc>
          <w:tcPr>
            <w:tcW w:w="554" w:type="dxa"/>
          </w:tcPr>
          <w:p w14:paraId="4085799F" w14:textId="2E42EA2F" w:rsidR="00941863" w:rsidRDefault="00941863" w:rsidP="00AF422C">
            <w:pPr>
              <w:spacing w:after="60"/>
              <w:rPr>
                <w:rFonts w:cstheme="minorHAnsi"/>
              </w:rPr>
            </w:pPr>
            <w:r>
              <w:rPr>
                <w:rFonts w:cstheme="minorHAnsi"/>
              </w:rPr>
              <w:t>25</w:t>
            </w:r>
          </w:p>
        </w:tc>
        <w:tc>
          <w:tcPr>
            <w:tcW w:w="3269" w:type="dxa"/>
          </w:tcPr>
          <w:p w14:paraId="5B97AB37" w14:textId="22E16564" w:rsidR="00941863" w:rsidRDefault="00941863" w:rsidP="00AF422C">
            <w:pPr>
              <w:spacing w:after="60"/>
              <w:rPr>
                <w:rFonts w:cstheme="minorHAnsi"/>
              </w:rPr>
            </w:pPr>
            <w:r>
              <w:rPr>
                <w:rFonts w:cstheme="minorHAnsi"/>
              </w:rPr>
              <w:t>Bochen Cao</w:t>
            </w:r>
          </w:p>
        </w:tc>
        <w:tc>
          <w:tcPr>
            <w:tcW w:w="5892" w:type="dxa"/>
          </w:tcPr>
          <w:p w14:paraId="649050BE" w14:textId="4D401614" w:rsidR="00941863" w:rsidRDefault="00941863" w:rsidP="00B752FB">
            <w:pPr>
              <w:autoSpaceDE w:val="0"/>
              <w:autoSpaceDN w:val="0"/>
              <w:rPr>
                <w:rFonts w:eastAsiaTheme="minorEastAsia"/>
                <w:lang w:val="en-US" w:eastAsia="zh-CN"/>
              </w:rPr>
            </w:pPr>
            <w:r>
              <w:rPr>
                <w:rFonts w:eastAsiaTheme="minorEastAsia"/>
                <w:lang w:val="en-US" w:eastAsia="zh-CN"/>
              </w:rPr>
              <w:t>WHO</w:t>
            </w:r>
          </w:p>
        </w:tc>
      </w:tr>
      <w:tr w:rsidR="00941863" w:rsidRPr="00006DFE" w14:paraId="037FADE5" w14:textId="77777777" w:rsidTr="00B752FB">
        <w:tc>
          <w:tcPr>
            <w:tcW w:w="554" w:type="dxa"/>
          </w:tcPr>
          <w:p w14:paraId="1AB2BFBE" w14:textId="65162F74" w:rsidR="00941863" w:rsidRDefault="00941863" w:rsidP="00AF422C">
            <w:pPr>
              <w:spacing w:after="60"/>
              <w:rPr>
                <w:rFonts w:cstheme="minorHAnsi"/>
              </w:rPr>
            </w:pPr>
            <w:r>
              <w:rPr>
                <w:rFonts w:cstheme="minorHAnsi"/>
              </w:rPr>
              <w:t>26</w:t>
            </w:r>
          </w:p>
        </w:tc>
        <w:tc>
          <w:tcPr>
            <w:tcW w:w="3269" w:type="dxa"/>
          </w:tcPr>
          <w:p w14:paraId="56729292" w14:textId="6602759E" w:rsidR="00941863" w:rsidRDefault="00941863" w:rsidP="00AF422C">
            <w:pPr>
              <w:spacing w:after="60"/>
              <w:rPr>
                <w:rFonts w:cstheme="minorHAnsi"/>
              </w:rPr>
            </w:pPr>
            <w:r>
              <w:rPr>
                <w:rFonts w:cstheme="minorHAnsi"/>
              </w:rPr>
              <w:t>Theresa Diaz</w:t>
            </w:r>
          </w:p>
        </w:tc>
        <w:tc>
          <w:tcPr>
            <w:tcW w:w="5892" w:type="dxa"/>
          </w:tcPr>
          <w:p w14:paraId="046DCDE0" w14:textId="7A0FBB3D" w:rsidR="00941863" w:rsidRDefault="00941863" w:rsidP="00B752FB">
            <w:pPr>
              <w:autoSpaceDE w:val="0"/>
              <w:autoSpaceDN w:val="0"/>
              <w:rPr>
                <w:rFonts w:eastAsiaTheme="minorEastAsia"/>
                <w:lang w:val="en-US" w:eastAsia="zh-CN"/>
              </w:rPr>
            </w:pPr>
            <w:r>
              <w:rPr>
                <w:rFonts w:eastAsiaTheme="minorEastAsia"/>
                <w:lang w:val="en-US" w:eastAsia="zh-CN"/>
              </w:rPr>
              <w:t>WHO</w:t>
            </w:r>
          </w:p>
        </w:tc>
      </w:tr>
      <w:tr w:rsidR="00941863" w:rsidRPr="00006DFE" w14:paraId="1B439FAC" w14:textId="77777777" w:rsidTr="00B752FB">
        <w:tc>
          <w:tcPr>
            <w:tcW w:w="554" w:type="dxa"/>
          </w:tcPr>
          <w:p w14:paraId="7687CAD7" w14:textId="1AED47BF" w:rsidR="00941863" w:rsidRDefault="00941863" w:rsidP="00AF422C">
            <w:pPr>
              <w:spacing w:after="60"/>
              <w:rPr>
                <w:rFonts w:cstheme="minorHAnsi"/>
              </w:rPr>
            </w:pPr>
            <w:r>
              <w:rPr>
                <w:rFonts w:cstheme="minorHAnsi"/>
              </w:rPr>
              <w:t>27</w:t>
            </w:r>
          </w:p>
        </w:tc>
        <w:tc>
          <w:tcPr>
            <w:tcW w:w="3269" w:type="dxa"/>
          </w:tcPr>
          <w:p w14:paraId="527D8CAC" w14:textId="5F8C9C1A" w:rsidR="00941863" w:rsidRDefault="00941863" w:rsidP="00AF422C">
            <w:pPr>
              <w:spacing w:after="60"/>
              <w:rPr>
                <w:rFonts w:cstheme="minorHAnsi"/>
              </w:rPr>
            </w:pPr>
            <w:r>
              <w:rPr>
                <w:rFonts w:cstheme="minorHAnsi"/>
              </w:rPr>
              <w:t>Doris Ma Fat</w:t>
            </w:r>
          </w:p>
        </w:tc>
        <w:tc>
          <w:tcPr>
            <w:tcW w:w="5892" w:type="dxa"/>
          </w:tcPr>
          <w:p w14:paraId="358A71FC" w14:textId="1105ECAC" w:rsidR="00941863" w:rsidRDefault="00941863" w:rsidP="00B752FB">
            <w:pPr>
              <w:autoSpaceDE w:val="0"/>
              <w:autoSpaceDN w:val="0"/>
              <w:rPr>
                <w:rFonts w:eastAsiaTheme="minorEastAsia"/>
                <w:lang w:val="en-US" w:eastAsia="zh-CN"/>
              </w:rPr>
            </w:pPr>
            <w:r>
              <w:rPr>
                <w:rFonts w:eastAsiaTheme="minorEastAsia"/>
                <w:lang w:val="en-US" w:eastAsia="zh-CN"/>
              </w:rPr>
              <w:t>WHO</w:t>
            </w:r>
          </w:p>
        </w:tc>
      </w:tr>
      <w:tr w:rsidR="00941863" w:rsidRPr="00006DFE" w14:paraId="3AE8E266" w14:textId="77777777" w:rsidTr="00B752FB">
        <w:tc>
          <w:tcPr>
            <w:tcW w:w="554" w:type="dxa"/>
          </w:tcPr>
          <w:p w14:paraId="76812963" w14:textId="43D6505C" w:rsidR="00941863" w:rsidRDefault="00941863" w:rsidP="00AF422C">
            <w:pPr>
              <w:spacing w:after="60"/>
              <w:rPr>
                <w:rFonts w:cstheme="minorHAnsi"/>
              </w:rPr>
            </w:pPr>
            <w:r>
              <w:rPr>
                <w:rFonts w:cstheme="minorHAnsi"/>
              </w:rPr>
              <w:t>28</w:t>
            </w:r>
          </w:p>
        </w:tc>
        <w:tc>
          <w:tcPr>
            <w:tcW w:w="3269" w:type="dxa"/>
          </w:tcPr>
          <w:p w14:paraId="541DB5D9" w14:textId="115534D6" w:rsidR="00941863" w:rsidRDefault="00941863" w:rsidP="00AF422C">
            <w:pPr>
              <w:spacing w:after="60"/>
              <w:rPr>
                <w:rFonts w:cstheme="minorHAnsi"/>
              </w:rPr>
            </w:pPr>
            <w:r>
              <w:rPr>
                <w:rFonts w:cstheme="minorHAnsi"/>
              </w:rPr>
              <w:t>Ann-Beth Moller</w:t>
            </w:r>
          </w:p>
        </w:tc>
        <w:tc>
          <w:tcPr>
            <w:tcW w:w="5892" w:type="dxa"/>
          </w:tcPr>
          <w:p w14:paraId="12D61B7A" w14:textId="612B4136" w:rsidR="00941863" w:rsidRDefault="00941863" w:rsidP="00B752FB">
            <w:pPr>
              <w:autoSpaceDE w:val="0"/>
              <w:autoSpaceDN w:val="0"/>
              <w:rPr>
                <w:rFonts w:eastAsiaTheme="minorEastAsia"/>
                <w:lang w:val="en-US" w:eastAsia="zh-CN"/>
              </w:rPr>
            </w:pPr>
            <w:r>
              <w:rPr>
                <w:rFonts w:eastAsiaTheme="minorEastAsia"/>
                <w:lang w:val="en-US" w:eastAsia="zh-CN"/>
              </w:rPr>
              <w:t>WHO</w:t>
            </w:r>
          </w:p>
        </w:tc>
      </w:tr>
      <w:tr w:rsidR="00941863" w:rsidRPr="00006DFE" w14:paraId="0C13B9D5" w14:textId="77777777" w:rsidTr="00B752FB">
        <w:tc>
          <w:tcPr>
            <w:tcW w:w="554" w:type="dxa"/>
          </w:tcPr>
          <w:p w14:paraId="6A64FA19" w14:textId="2EAAE9E4" w:rsidR="00941863" w:rsidRDefault="00941863" w:rsidP="00AF422C">
            <w:pPr>
              <w:spacing w:after="60"/>
              <w:rPr>
                <w:rFonts w:cstheme="minorHAnsi"/>
              </w:rPr>
            </w:pPr>
            <w:r>
              <w:rPr>
                <w:rFonts w:cstheme="minorHAnsi"/>
              </w:rPr>
              <w:t>29</w:t>
            </w:r>
          </w:p>
        </w:tc>
        <w:tc>
          <w:tcPr>
            <w:tcW w:w="3269" w:type="dxa"/>
          </w:tcPr>
          <w:p w14:paraId="3EDB6F44" w14:textId="002CB0C8" w:rsidR="00941863" w:rsidRDefault="00941863" w:rsidP="00AF422C">
            <w:pPr>
              <w:spacing w:after="60"/>
              <w:rPr>
                <w:rFonts w:cstheme="minorHAnsi"/>
              </w:rPr>
            </w:pPr>
            <w:r>
              <w:rPr>
                <w:rFonts w:cstheme="minorHAnsi"/>
              </w:rPr>
              <w:t>Allisyn Moran</w:t>
            </w:r>
          </w:p>
        </w:tc>
        <w:tc>
          <w:tcPr>
            <w:tcW w:w="5892" w:type="dxa"/>
          </w:tcPr>
          <w:p w14:paraId="034869E9" w14:textId="527C01A9" w:rsidR="00941863" w:rsidRDefault="00941863" w:rsidP="00B752FB">
            <w:pPr>
              <w:autoSpaceDE w:val="0"/>
              <w:autoSpaceDN w:val="0"/>
              <w:rPr>
                <w:rFonts w:eastAsiaTheme="minorEastAsia"/>
                <w:lang w:val="en-US" w:eastAsia="zh-CN"/>
              </w:rPr>
            </w:pPr>
            <w:r>
              <w:rPr>
                <w:rFonts w:eastAsiaTheme="minorEastAsia"/>
                <w:lang w:val="en-US" w:eastAsia="zh-CN"/>
              </w:rPr>
              <w:t>WHO</w:t>
            </w:r>
          </w:p>
        </w:tc>
      </w:tr>
      <w:tr w:rsidR="00941863" w:rsidRPr="00006DFE" w14:paraId="6BDF807A" w14:textId="77777777" w:rsidTr="00B752FB">
        <w:tc>
          <w:tcPr>
            <w:tcW w:w="554" w:type="dxa"/>
          </w:tcPr>
          <w:p w14:paraId="0C38FDDE" w14:textId="70F6250F" w:rsidR="00941863" w:rsidRDefault="00941863" w:rsidP="00AF422C">
            <w:pPr>
              <w:spacing w:after="60"/>
              <w:rPr>
                <w:rFonts w:cstheme="minorHAnsi"/>
              </w:rPr>
            </w:pPr>
            <w:r>
              <w:rPr>
                <w:rFonts w:cstheme="minorHAnsi"/>
              </w:rPr>
              <w:t>30</w:t>
            </w:r>
          </w:p>
        </w:tc>
        <w:tc>
          <w:tcPr>
            <w:tcW w:w="3269" w:type="dxa"/>
          </w:tcPr>
          <w:p w14:paraId="016FD943" w14:textId="62D9B71E" w:rsidR="00941863" w:rsidRDefault="00941863" w:rsidP="00AF422C">
            <w:pPr>
              <w:spacing w:after="60"/>
              <w:rPr>
                <w:rFonts w:cstheme="minorHAnsi"/>
              </w:rPr>
            </w:pPr>
            <w:r>
              <w:rPr>
                <w:rFonts w:cstheme="minorHAnsi"/>
              </w:rPr>
              <w:t>Kate Strong</w:t>
            </w:r>
          </w:p>
        </w:tc>
        <w:tc>
          <w:tcPr>
            <w:tcW w:w="5892" w:type="dxa"/>
          </w:tcPr>
          <w:p w14:paraId="3AEE87E0" w14:textId="7217D789" w:rsidR="00941863" w:rsidRDefault="00941863" w:rsidP="00B752FB">
            <w:pPr>
              <w:autoSpaceDE w:val="0"/>
              <w:autoSpaceDN w:val="0"/>
              <w:rPr>
                <w:rFonts w:eastAsiaTheme="minorEastAsia"/>
                <w:lang w:val="en-US" w:eastAsia="zh-CN"/>
              </w:rPr>
            </w:pPr>
            <w:r>
              <w:rPr>
                <w:rFonts w:eastAsiaTheme="minorEastAsia"/>
                <w:lang w:val="en-US" w:eastAsia="zh-CN"/>
              </w:rPr>
              <w:t>WHO</w:t>
            </w:r>
          </w:p>
        </w:tc>
      </w:tr>
      <w:tr w:rsidR="00941863" w:rsidRPr="00006DFE" w14:paraId="7A917AA7" w14:textId="77777777" w:rsidTr="00B752FB">
        <w:tc>
          <w:tcPr>
            <w:tcW w:w="554" w:type="dxa"/>
          </w:tcPr>
          <w:p w14:paraId="20200EA6" w14:textId="00833420" w:rsidR="00941863" w:rsidRDefault="00941863" w:rsidP="00AF422C">
            <w:pPr>
              <w:spacing w:after="60"/>
              <w:rPr>
                <w:rFonts w:cstheme="minorHAnsi"/>
              </w:rPr>
            </w:pPr>
            <w:r>
              <w:rPr>
                <w:rFonts w:cstheme="minorHAnsi"/>
              </w:rPr>
              <w:t>31</w:t>
            </w:r>
          </w:p>
        </w:tc>
        <w:tc>
          <w:tcPr>
            <w:tcW w:w="3269" w:type="dxa"/>
          </w:tcPr>
          <w:p w14:paraId="08DEC97B" w14:textId="3208CC89" w:rsidR="00941863" w:rsidRDefault="00941863" w:rsidP="00AF422C">
            <w:pPr>
              <w:spacing w:after="60"/>
              <w:rPr>
                <w:rFonts w:cstheme="minorHAnsi"/>
              </w:rPr>
            </w:pPr>
            <w:r>
              <w:rPr>
                <w:rFonts w:cstheme="minorHAnsi"/>
              </w:rPr>
              <w:t>Emi Suzuki</w:t>
            </w:r>
          </w:p>
        </w:tc>
        <w:tc>
          <w:tcPr>
            <w:tcW w:w="5892" w:type="dxa"/>
          </w:tcPr>
          <w:p w14:paraId="65E4189F" w14:textId="2FD5E63B" w:rsidR="00941863" w:rsidRDefault="00941863" w:rsidP="00B752FB">
            <w:pPr>
              <w:autoSpaceDE w:val="0"/>
              <w:autoSpaceDN w:val="0"/>
              <w:rPr>
                <w:rFonts w:eastAsiaTheme="minorEastAsia"/>
                <w:lang w:val="en-US" w:eastAsia="zh-CN"/>
              </w:rPr>
            </w:pPr>
            <w:r>
              <w:rPr>
                <w:rFonts w:eastAsiaTheme="minorEastAsia"/>
                <w:lang w:val="en-US" w:eastAsia="zh-CN"/>
              </w:rPr>
              <w:t>World Bank Group</w:t>
            </w:r>
          </w:p>
        </w:tc>
      </w:tr>
    </w:tbl>
    <w:p w14:paraId="4A209FCA" w14:textId="77777777" w:rsidR="009C328C" w:rsidRDefault="009C328C"/>
    <w:p w14:paraId="75BCAADC" w14:textId="77777777" w:rsidR="009C328C" w:rsidRDefault="009C328C"/>
    <w:p w14:paraId="5E8BD5D2" w14:textId="77777777" w:rsidR="00E707E3" w:rsidRDefault="00E707E3">
      <w:pPr>
        <w:rPr>
          <w:rFonts w:eastAsia="Times New Roman" w:cstheme="minorHAnsi"/>
          <w:b/>
          <w:bCs/>
          <w:color w:val="000000"/>
          <w:sz w:val="28"/>
          <w:szCs w:val="28"/>
          <w:lang w:val="en-US"/>
        </w:rPr>
      </w:pPr>
      <w:r>
        <w:rPr>
          <w:rFonts w:eastAsia="Times New Roman" w:cstheme="minorHAnsi"/>
          <w:b/>
          <w:bCs/>
          <w:color w:val="000000"/>
          <w:sz w:val="28"/>
          <w:szCs w:val="28"/>
          <w:lang w:val="en-US"/>
        </w:rPr>
        <w:t>University of Sydn</w:t>
      </w:r>
      <w:r w:rsidR="009C328C" w:rsidRPr="009C328C">
        <w:rPr>
          <w:rFonts w:eastAsia="Times New Roman" w:cstheme="minorHAnsi"/>
          <w:b/>
          <w:bCs/>
          <w:color w:val="000000"/>
          <w:sz w:val="28"/>
          <w:szCs w:val="28"/>
          <w:lang w:val="en-US"/>
        </w:rPr>
        <w:t>ey contributors</w:t>
      </w:r>
    </w:p>
    <w:p w14:paraId="2660240E" w14:textId="6F0437B9" w:rsidR="00E707E3" w:rsidRDefault="0046020C">
      <w:pPr>
        <w:rPr>
          <w:rFonts w:eastAsia="Times New Roman" w:cstheme="minorHAnsi"/>
          <w:bCs/>
          <w:color w:val="000000"/>
          <w:lang w:val="en-US"/>
        </w:rPr>
      </w:pPr>
      <w:r w:rsidRPr="0046020C">
        <w:rPr>
          <w:rFonts w:eastAsia="Times New Roman" w:cstheme="minorHAnsi"/>
          <w:bCs/>
          <w:color w:val="000000"/>
          <w:lang w:val="en-US"/>
        </w:rPr>
        <w:t>Aliki Christou</w:t>
      </w:r>
    </w:p>
    <w:p w14:paraId="0FDA9C23" w14:textId="4007D8BE" w:rsidR="0046020C" w:rsidRPr="0046020C" w:rsidRDefault="0046020C">
      <w:pPr>
        <w:rPr>
          <w:rFonts w:eastAsia="Times New Roman" w:cstheme="minorHAnsi"/>
          <w:bCs/>
          <w:color w:val="000000"/>
          <w:lang w:val="en-US"/>
        </w:rPr>
      </w:pPr>
      <w:r>
        <w:rPr>
          <w:rFonts w:eastAsia="Times New Roman" w:cstheme="minorHAnsi"/>
          <w:bCs/>
          <w:color w:val="000000"/>
          <w:lang w:val="en-US"/>
        </w:rPr>
        <w:t>Camille</w:t>
      </w:r>
      <w:r w:rsidR="003A1DE2">
        <w:rPr>
          <w:rFonts w:eastAsia="Times New Roman" w:cstheme="minorHAnsi"/>
          <w:bCs/>
          <w:color w:val="000000"/>
          <w:lang w:val="en-US"/>
        </w:rPr>
        <w:t xml:space="preserve"> </w:t>
      </w:r>
      <w:r>
        <w:rPr>
          <w:rFonts w:eastAsia="Times New Roman" w:cstheme="minorHAnsi"/>
          <w:bCs/>
          <w:color w:val="000000"/>
          <w:lang w:val="en-US"/>
        </w:rPr>
        <w:t>Raynes</w:t>
      </w:r>
      <w:r w:rsidR="003A1DE2">
        <w:rPr>
          <w:rFonts w:eastAsia="Times New Roman" w:cstheme="minorHAnsi"/>
          <w:bCs/>
          <w:color w:val="000000"/>
          <w:lang w:val="en-US"/>
        </w:rPr>
        <w:t>-</w:t>
      </w:r>
      <w:r>
        <w:rPr>
          <w:rFonts w:eastAsia="Times New Roman" w:cstheme="minorHAnsi"/>
          <w:bCs/>
          <w:color w:val="000000"/>
          <w:lang w:val="en-US"/>
        </w:rPr>
        <w:t>Greenow</w:t>
      </w:r>
    </w:p>
    <w:p w14:paraId="23C2E9C3" w14:textId="77777777" w:rsidR="007C6A1C" w:rsidRDefault="00E707E3">
      <w:pPr>
        <w:rPr>
          <w:rFonts w:eastAsia="Times New Roman" w:cstheme="minorHAnsi"/>
          <w:b/>
          <w:bCs/>
          <w:color w:val="000000"/>
          <w:sz w:val="28"/>
          <w:szCs w:val="28"/>
          <w:lang w:val="en-US"/>
        </w:rPr>
      </w:pPr>
      <w:r>
        <w:rPr>
          <w:rFonts w:eastAsia="Times New Roman" w:cstheme="minorHAnsi"/>
          <w:b/>
          <w:bCs/>
          <w:color w:val="000000"/>
          <w:sz w:val="28"/>
          <w:szCs w:val="28"/>
          <w:lang w:val="en-US"/>
        </w:rPr>
        <w:lastRenderedPageBreak/>
        <w:t>Every Newborn-INDEPTH Study Collaborator Group</w:t>
      </w:r>
    </w:p>
    <w:tbl>
      <w:tblPr>
        <w:tblStyle w:val="TableGrid"/>
        <w:tblW w:w="9715" w:type="dxa"/>
        <w:tblLook w:val="04A0" w:firstRow="1" w:lastRow="0" w:firstColumn="1" w:lastColumn="0" w:noHBand="0" w:noVBand="1"/>
      </w:tblPr>
      <w:tblGrid>
        <w:gridCol w:w="554"/>
        <w:gridCol w:w="3269"/>
        <w:gridCol w:w="5892"/>
      </w:tblGrid>
      <w:tr w:rsidR="007C6A1C" w:rsidRPr="00006DFE" w14:paraId="49D1E99B" w14:textId="77777777" w:rsidTr="00AF422C">
        <w:tc>
          <w:tcPr>
            <w:tcW w:w="554" w:type="dxa"/>
            <w:shd w:val="clear" w:color="auto" w:fill="002A6C"/>
          </w:tcPr>
          <w:p w14:paraId="08C5D822" w14:textId="77777777" w:rsidR="007C6A1C" w:rsidRPr="00006DFE" w:rsidRDefault="007C6A1C" w:rsidP="00AF422C">
            <w:pPr>
              <w:spacing w:after="60"/>
              <w:rPr>
                <w:rFonts w:cstheme="minorHAnsi"/>
                <w:b/>
                <w:color w:val="FFFFFF" w:themeColor="background1"/>
              </w:rPr>
            </w:pPr>
          </w:p>
        </w:tc>
        <w:tc>
          <w:tcPr>
            <w:tcW w:w="3269" w:type="dxa"/>
            <w:shd w:val="clear" w:color="auto" w:fill="002A6C"/>
          </w:tcPr>
          <w:p w14:paraId="29014195" w14:textId="77777777" w:rsidR="007C6A1C" w:rsidRPr="00006DFE" w:rsidRDefault="007C6A1C" w:rsidP="00AF422C">
            <w:pPr>
              <w:spacing w:after="60"/>
              <w:rPr>
                <w:rFonts w:cstheme="minorHAnsi"/>
                <w:b/>
                <w:color w:val="FFFFFF" w:themeColor="background1"/>
              </w:rPr>
            </w:pPr>
            <w:r w:rsidRPr="00006DFE">
              <w:rPr>
                <w:rFonts w:cstheme="minorHAnsi"/>
                <w:b/>
                <w:color w:val="FFFFFF" w:themeColor="background1"/>
              </w:rPr>
              <w:t>Name</w:t>
            </w:r>
          </w:p>
        </w:tc>
        <w:tc>
          <w:tcPr>
            <w:tcW w:w="5892" w:type="dxa"/>
            <w:shd w:val="clear" w:color="auto" w:fill="002A6C"/>
          </w:tcPr>
          <w:p w14:paraId="303DB192" w14:textId="77777777" w:rsidR="007C6A1C" w:rsidRPr="00006DFE" w:rsidRDefault="007C6A1C" w:rsidP="00AF422C">
            <w:pPr>
              <w:spacing w:after="60"/>
              <w:rPr>
                <w:rFonts w:cstheme="minorHAnsi"/>
                <w:b/>
                <w:color w:val="FFFFFF" w:themeColor="background1"/>
              </w:rPr>
            </w:pPr>
            <w:r w:rsidRPr="00006DFE">
              <w:rPr>
                <w:rFonts w:cstheme="minorHAnsi"/>
                <w:b/>
                <w:color w:val="FFFFFF" w:themeColor="background1"/>
              </w:rPr>
              <w:t>Organization</w:t>
            </w:r>
          </w:p>
        </w:tc>
      </w:tr>
      <w:tr w:rsidR="00BB11C3" w:rsidRPr="00006DFE" w14:paraId="74C46350" w14:textId="77777777" w:rsidTr="00AF422C">
        <w:tc>
          <w:tcPr>
            <w:tcW w:w="554" w:type="dxa"/>
          </w:tcPr>
          <w:p w14:paraId="14FBC8A9" w14:textId="77777777" w:rsidR="00BB11C3" w:rsidRPr="00006DFE" w:rsidRDefault="00BB11C3" w:rsidP="00BB11C3">
            <w:pPr>
              <w:spacing w:after="60"/>
              <w:rPr>
                <w:rFonts w:cstheme="minorHAnsi"/>
              </w:rPr>
            </w:pPr>
            <w:r w:rsidRPr="00006DFE">
              <w:rPr>
                <w:rFonts w:cstheme="minorHAnsi"/>
              </w:rPr>
              <w:t>1</w:t>
            </w:r>
          </w:p>
        </w:tc>
        <w:tc>
          <w:tcPr>
            <w:tcW w:w="3269" w:type="dxa"/>
          </w:tcPr>
          <w:p w14:paraId="1A4DBDB5" w14:textId="4A0419FF" w:rsidR="00BB11C3" w:rsidRPr="00006DFE" w:rsidRDefault="00BB11C3" w:rsidP="00BB11C3">
            <w:pPr>
              <w:spacing w:after="60"/>
              <w:rPr>
                <w:rFonts w:cstheme="minorHAnsi"/>
              </w:rPr>
            </w:pPr>
            <w:r w:rsidRPr="00BB11C3">
              <w:rPr>
                <w:rFonts w:ascii="Calibri" w:eastAsia="Times New Roman" w:hAnsi="Calibri" w:cs="Calibri"/>
                <w:color w:val="000000"/>
                <w:lang w:eastAsia="en-GB"/>
              </w:rPr>
              <w:t>Prof. Gashaw Andargie</w:t>
            </w:r>
          </w:p>
        </w:tc>
        <w:tc>
          <w:tcPr>
            <w:tcW w:w="5892" w:type="dxa"/>
          </w:tcPr>
          <w:p w14:paraId="33739914" w14:textId="2C38394E" w:rsidR="00BB11C3" w:rsidRPr="00006DFE" w:rsidRDefault="00BB11C3" w:rsidP="00BB11C3">
            <w:pPr>
              <w:spacing w:after="60"/>
              <w:rPr>
                <w:rFonts w:cstheme="minorHAnsi"/>
              </w:rPr>
            </w:pPr>
            <w:r>
              <w:rPr>
                <w:rFonts w:cstheme="minorHAnsi"/>
              </w:rPr>
              <w:t>Dabat Health and Demographic Surveillance Site</w:t>
            </w:r>
          </w:p>
        </w:tc>
      </w:tr>
      <w:tr w:rsidR="00BB11C3" w:rsidRPr="00006DFE" w14:paraId="1C2738ED" w14:textId="77777777" w:rsidTr="00AF422C">
        <w:tc>
          <w:tcPr>
            <w:tcW w:w="554" w:type="dxa"/>
          </w:tcPr>
          <w:p w14:paraId="064B9C63" w14:textId="5DEC157D" w:rsidR="002C3179" w:rsidRPr="00006DFE" w:rsidRDefault="002C3179" w:rsidP="00BB11C3">
            <w:pPr>
              <w:spacing w:after="60"/>
              <w:rPr>
                <w:rFonts w:cstheme="minorHAnsi"/>
              </w:rPr>
            </w:pPr>
            <w:r>
              <w:rPr>
                <w:rFonts w:cstheme="minorHAnsi"/>
              </w:rPr>
              <w:t>2</w:t>
            </w:r>
          </w:p>
        </w:tc>
        <w:tc>
          <w:tcPr>
            <w:tcW w:w="3269" w:type="dxa"/>
          </w:tcPr>
          <w:p w14:paraId="1DBB306C" w14:textId="5EA6C93D" w:rsidR="00BB11C3" w:rsidRDefault="00BB11C3" w:rsidP="00BB11C3">
            <w:pPr>
              <w:spacing w:after="60"/>
              <w:rPr>
                <w:rFonts w:cstheme="minorHAnsi"/>
              </w:rPr>
            </w:pPr>
            <w:r w:rsidRPr="00BB11C3">
              <w:rPr>
                <w:rFonts w:ascii="Calibri" w:eastAsia="Times New Roman" w:hAnsi="Calibri" w:cs="Calibri"/>
                <w:color w:val="000000"/>
                <w:lang w:eastAsia="en-GB"/>
              </w:rPr>
              <w:t>Dr Kassahun Alemu</w:t>
            </w:r>
          </w:p>
        </w:tc>
        <w:tc>
          <w:tcPr>
            <w:tcW w:w="5892" w:type="dxa"/>
          </w:tcPr>
          <w:p w14:paraId="313D6A64" w14:textId="37269371" w:rsidR="00BB11C3" w:rsidRPr="00CE127C" w:rsidRDefault="00BB11C3" w:rsidP="00BB11C3">
            <w:pPr>
              <w:spacing w:after="60"/>
              <w:rPr>
                <w:rFonts w:cstheme="minorHAnsi"/>
              </w:rPr>
            </w:pPr>
            <w:r w:rsidRPr="00BB11C3">
              <w:rPr>
                <w:rFonts w:cstheme="minorHAnsi"/>
              </w:rPr>
              <w:t>Dabat Health and Demographic Surveillance Site</w:t>
            </w:r>
          </w:p>
        </w:tc>
      </w:tr>
      <w:tr w:rsidR="00BB11C3" w:rsidRPr="00006DFE" w14:paraId="1C92E6CC" w14:textId="77777777" w:rsidTr="00AF422C">
        <w:tc>
          <w:tcPr>
            <w:tcW w:w="554" w:type="dxa"/>
          </w:tcPr>
          <w:p w14:paraId="59991FC2" w14:textId="0A2E1626" w:rsidR="00BB11C3" w:rsidRPr="00006DFE" w:rsidRDefault="002C3179" w:rsidP="00BB11C3">
            <w:pPr>
              <w:spacing w:after="60"/>
              <w:rPr>
                <w:rFonts w:cstheme="minorHAnsi"/>
              </w:rPr>
            </w:pPr>
            <w:r>
              <w:rPr>
                <w:rFonts w:cstheme="minorHAnsi"/>
              </w:rPr>
              <w:t>3</w:t>
            </w:r>
          </w:p>
        </w:tc>
        <w:tc>
          <w:tcPr>
            <w:tcW w:w="3269" w:type="dxa"/>
          </w:tcPr>
          <w:p w14:paraId="62644664" w14:textId="3F830120" w:rsidR="00BB11C3" w:rsidRDefault="00BB11C3" w:rsidP="00BB11C3">
            <w:pPr>
              <w:spacing w:after="60"/>
              <w:rPr>
                <w:rFonts w:cstheme="minorHAnsi"/>
              </w:rPr>
            </w:pPr>
            <w:r w:rsidRPr="00BB11C3">
              <w:rPr>
                <w:rFonts w:ascii="Calibri" w:eastAsia="Times New Roman" w:hAnsi="Calibri" w:cs="Calibri"/>
                <w:color w:val="000000"/>
                <w:lang w:eastAsia="en-GB"/>
              </w:rPr>
              <w:t>Dr Solomon Mekonnen</w:t>
            </w:r>
          </w:p>
        </w:tc>
        <w:tc>
          <w:tcPr>
            <w:tcW w:w="5892" w:type="dxa"/>
          </w:tcPr>
          <w:p w14:paraId="3BED6044" w14:textId="14294F74" w:rsidR="00BB11C3" w:rsidRPr="00CE127C" w:rsidRDefault="00BB11C3" w:rsidP="00BB11C3">
            <w:pPr>
              <w:spacing w:after="60"/>
              <w:rPr>
                <w:rFonts w:cstheme="minorHAnsi"/>
              </w:rPr>
            </w:pPr>
            <w:r w:rsidRPr="00BB11C3">
              <w:rPr>
                <w:rFonts w:cstheme="minorHAnsi"/>
              </w:rPr>
              <w:t>Dabat Health and Demographic Surveillance Site</w:t>
            </w:r>
          </w:p>
        </w:tc>
      </w:tr>
      <w:tr w:rsidR="00BB11C3" w:rsidRPr="00006DFE" w14:paraId="56495E97" w14:textId="77777777" w:rsidTr="00AF422C">
        <w:tc>
          <w:tcPr>
            <w:tcW w:w="554" w:type="dxa"/>
          </w:tcPr>
          <w:p w14:paraId="1216773A" w14:textId="13BE74BB" w:rsidR="00BB11C3" w:rsidRPr="00006DFE" w:rsidRDefault="002C3179" w:rsidP="00BB11C3">
            <w:pPr>
              <w:spacing w:after="60"/>
              <w:rPr>
                <w:rFonts w:cstheme="minorHAnsi"/>
              </w:rPr>
            </w:pPr>
            <w:r>
              <w:rPr>
                <w:rFonts w:cstheme="minorHAnsi"/>
              </w:rPr>
              <w:t>4</w:t>
            </w:r>
          </w:p>
        </w:tc>
        <w:tc>
          <w:tcPr>
            <w:tcW w:w="3269" w:type="dxa"/>
          </w:tcPr>
          <w:p w14:paraId="02E8B7AD" w14:textId="0321839E" w:rsidR="00BB11C3" w:rsidRDefault="00BB11C3" w:rsidP="002C3179">
            <w:pPr>
              <w:spacing w:after="60"/>
              <w:rPr>
                <w:rFonts w:cstheme="minorHAnsi"/>
              </w:rPr>
            </w:pPr>
            <w:r w:rsidRPr="00BB11C3">
              <w:rPr>
                <w:rFonts w:ascii="Calibri" w:eastAsia="Times New Roman" w:hAnsi="Calibri" w:cs="Calibri"/>
                <w:color w:val="000000"/>
                <w:lang w:eastAsia="en-GB"/>
              </w:rPr>
              <w:t xml:space="preserve">Tesmegen </w:t>
            </w:r>
            <w:r w:rsidR="002C3179">
              <w:rPr>
                <w:rFonts w:ascii="Calibri" w:eastAsia="Times New Roman" w:hAnsi="Calibri" w:cs="Calibri"/>
                <w:color w:val="000000"/>
                <w:lang w:eastAsia="en-GB"/>
              </w:rPr>
              <w:t>Azmeraw</w:t>
            </w:r>
          </w:p>
        </w:tc>
        <w:tc>
          <w:tcPr>
            <w:tcW w:w="5892" w:type="dxa"/>
          </w:tcPr>
          <w:p w14:paraId="34DB25E4" w14:textId="2F0567F6" w:rsidR="00BB11C3" w:rsidRPr="00CE127C" w:rsidRDefault="00BB11C3" w:rsidP="00BB11C3">
            <w:pPr>
              <w:spacing w:after="60"/>
              <w:rPr>
                <w:rFonts w:cstheme="minorHAnsi"/>
              </w:rPr>
            </w:pPr>
            <w:r w:rsidRPr="00BB11C3">
              <w:rPr>
                <w:rFonts w:cstheme="minorHAnsi"/>
              </w:rPr>
              <w:t>Dabat Health and Demographic Surveillance Site</w:t>
            </w:r>
          </w:p>
        </w:tc>
      </w:tr>
      <w:tr w:rsidR="00BB11C3" w:rsidRPr="00006DFE" w14:paraId="47E9E461" w14:textId="77777777" w:rsidTr="00AF422C">
        <w:tc>
          <w:tcPr>
            <w:tcW w:w="554" w:type="dxa"/>
          </w:tcPr>
          <w:p w14:paraId="48AFCDC9" w14:textId="2E6D0FAB" w:rsidR="00BB11C3" w:rsidRPr="00006DFE" w:rsidRDefault="002C3179" w:rsidP="00BB11C3">
            <w:pPr>
              <w:spacing w:after="60"/>
              <w:rPr>
                <w:rFonts w:cstheme="minorHAnsi"/>
              </w:rPr>
            </w:pPr>
            <w:r>
              <w:rPr>
                <w:rFonts w:cstheme="minorHAnsi"/>
              </w:rPr>
              <w:t>5</w:t>
            </w:r>
          </w:p>
        </w:tc>
        <w:tc>
          <w:tcPr>
            <w:tcW w:w="3269" w:type="dxa"/>
          </w:tcPr>
          <w:p w14:paraId="1B767FB9" w14:textId="265AA8AE" w:rsidR="00BB11C3" w:rsidRDefault="002C3179" w:rsidP="00BB11C3">
            <w:pPr>
              <w:spacing w:after="60"/>
              <w:rPr>
                <w:rFonts w:cstheme="minorHAnsi"/>
              </w:rPr>
            </w:pPr>
            <w:r>
              <w:rPr>
                <w:rFonts w:ascii="Calibri" w:eastAsia="Times New Roman" w:hAnsi="Calibri" w:cs="Calibri"/>
                <w:color w:val="000000"/>
                <w:lang w:eastAsia="en-GB"/>
              </w:rPr>
              <w:t>Telake Azale</w:t>
            </w:r>
          </w:p>
        </w:tc>
        <w:tc>
          <w:tcPr>
            <w:tcW w:w="5892" w:type="dxa"/>
          </w:tcPr>
          <w:p w14:paraId="2C0E9EAC" w14:textId="7CC2EF1F" w:rsidR="00BB11C3" w:rsidRPr="00CE127C" w:rsidRDefault="00BB11C3" w:rsidP="00BB11C3">
            <w:pPr>
              <w:spacing w:after="60"/>
              <w:rPr>
                <w:rFonts w:cstheme="minorHAnsi"/>
              </w:rPr>
            </w:pPr>
            <w:r w:rsidRPr="00BB11C3">
              <w:rPr>
                <w:rFonts w:cstheme="minorHAnsi"/>
              </w:rPr>
              <w:t>Dabat Health and Demographic Surveillance Site</w:t>
            </w:r>
          </w:p>
        </w:tc>
      </w:tr>
      <w:tr w:rsidR="00BB11C3" w:rsidRPr="00006DFE" w14:paraId="3A0466E1" w14:textId="77777777" w:rsidTr="00AF422C">
        <w:tc>
          <w:tcPr>
            <w:tcW w:w="554" w:type="dxa"/>
          </w:tcPr>
          <w:p w14:paraId="431BC064" w14:textId="3D5D1E8D" w:rsidR="00BB11C3" w:rsidRPr="00006DFE" w:rsidRDefault="002C3179" w:rsidP="00BB11C3">
            <w:pPr>
              <w:spacing w:after="60"/>
              <w:rPr>
                <w:rFonts w:cstheme="minorHAnsi"/>
              </w:rPr>
            </w:pPr>
            <w:r>
              <w:rPr>
                <w:rFonts w:cstheme="minorHAnsi"/>
              </w:rPr>
              <w:t>6</w:t>
            </w:r>
          </w:p>
        </w:tc>
        <w:tc>
          <w:tcPr>
            <w:tcW w:w="3269" w:type="dxa"/>
          </w:tcPr>
          <w:p w14:paraId="1AB088FB" w14:textId="4D59767C" w:rsidR="00BB11C3" w:rsidRDefault="002C3179" w:rsidP="00BB11C3">
            <w:pPr>
              <w:spacing w:after="60"/>
              <w:rPr>
                <w:rFonts w:cstheme="minorHAnsi"/>
              </w:rPr>
            </w:pPr>
            <w:r>
              <w:rPr>
                <w:rFonts w:ascii="Calibri" w:eastAsia="Times New Roman" w:hAnsi="Calibri" w:cs="Calibri"/>
                <w:color w:val="000000"/>
                <w:lang w:eastAsia="en-GB"/>
              </w:rPr>
              <w:t>Bisrat Misganaw</w:t>
            </w:r>
          </w:p>
        </w:tc>
        <w:tc>
          <w:tcPr>
            <w:tcW w:w="5892" w:type="dxa"/>
          </w:tcPr>
          <w:p w14:paraId="0183D80F" w14:textId="663A703E" w:rsidR="00BB11C3" w:rsidRPr="00CE127C" w:rsidRDefault="00BB11C3" w:rsidP="00BB11C3">
            <w:pPr>
              <w:spacing w:after="60"/>
              <w:rPr>
                <w:rFonts w:cstheme="minorHAnsi"/>
              </w:rPr>
            </w:pPr>
            <w:r w:rsidRPr="00BB11C3">
              <w:rPr>
                <w:rFonts w:cstheme="minorHAnsi"/>
              </w:rPr>
              <w:t>Dabat Health and Demographic Surveillance Site</w:t>
            </w:r>
          </w:p>
        </w:tc>
      </w:tr>
      <w:tr w:rsidR="00BB11C3" w:rsidRPr="00006DFE" w14:paraId="77034CD1" w14:textId="77777777" w:rsidTr="00AF422C">
        <w:tc>
          <w:tcPr>
            <w:tcW w:w="554" w:type="dxa"/>
          </w:tcPr>
          <w:p w14:paraId="6611041F" w14:textId="27FF12B7" w:rsidR="00BB11C3" w:rsidRPr="00006DFE" w:rsidRDefault="002C3179" w:rsidP="00BB11C3">
            <w:pPr>
              <w:spacing w:after="60"/>
              <w:rPr>
                <w:rFonts w:cstheme="minorHAnsi"/>
              </w:rPr>
            </w:pPr>
            <w:r>
              <w:rPr>
                <w:rFonts w:cstheme="minorHAnsi"/>
              </w:rPr>
              <w:t>7</w:t>
            </w:r>
          </w:p>
        </w:tc>
        <w:tc>
          <w:tcPr>
            <w:tcW w:w="3269" w:type="dxa"/>
          </w:tcPr>
          <w:p w14:paraId="35D7F6D9" w14:textId="35D3D0D5" w:rsidR="00BB11C3" w:rsidRDefault="002C3179" w:rsidP="00BB11C3">
            <w:pPr>
              <w:spacing w:after="60"/>
              <w:rPr>
                <w:rFonts w:cstheme="minorHAnsi"/>
              </w:rPr>
            </w:pPr>
            <w:r>
              <w:rPr>
                <w:rFonts w:ascii="Calibri" w:eastAsia="Times New Roman" w:hAnsi="Calibri" w:cs="Calibri"/>
                <w:color w:val="000000"/>
                <w:lang w:eastAsia="en-GB"/>
              </w:rPr>
              <w:t>Adane Kebede</w:t>
            </w:r>
          </w:p>
        </w:tc>
        <w:tc>
          <w:tcPr>
            <w:tcW w:w="5892" w:type="dxa"/>
          </w:tcPr>
          <w:p w14:paraId="3925B7A7" w14:textId="5BD40AC8" w:rsidR="00BB11C3" w:rsidRPr="00CE127C" w:rsidRDefault="00BB11C3" w:rsidP="00BB11C3">
            <w:pPr>
              <w:spacing w:after="60"/>
              <w:rPr>
                <w:rFonts w:cstheme="minorHAnsi"/>
              </w:rPr>
            </w:pPr>
            <w:r w:rsidRPr="00BB11C3">
              <w:rPr>
                <w:rFonts w:cstheme="minorHAnsi"/>
              </w:rPr>
              <w:t>Dabat Health and Demographic Surveillance Site</w:t>
            </w:r>
          </w:p>
        </w:tc>
      </w:tr>
      <w:tr w:rsidR="00BB11C3" w:rsidRPr="00006DFE" w14:paraId="32985722" w14:textId="77777777" w:rsidTr="00AF422C">
        <w:tc>
          <w:tcPr>
            <w:tcW w:w="554" w:type="dxa"/>
          </w:tcPr>
          <w:p w14:paraId="179BA1B1" w14:textId="75CB12E2" w:rsidR="00BB11C3" w:rsidRPr="00006DFE" w:rsidRDefault="002C3179" w:rsidP="00BB11C3">
            <w:pPr>
              <w:spacing w:after="60"/>
              <w:rPr>
                <w:rFonts w:cstheme="minorHAnsi"/>
              </w:rPr>
            </w:pPr>
            <w:r>
              <w:rPr>
                <w:rFonts w:cstheme="minorHAnsi"/>
              </w:rPr>
              <w:t>8</w:t>
            </w:r>
          </w:p>
        </w:tc>
        <w:tc>
          <w:tcPr>
            <w:tcW w:w="3269" w:type="dxa"/>
          </w:tcPr>
          <w:p w14:paraId="4896CEC1" w14:textId="57A26429" w:rsidR="00BB11C3" w:rsidRDefault="002C3179" w:rsidP="00BB11C3">
            <w:pPr>
              <w:spacing w:after="60"/>
              <w:rPr>
                <w:rFonts w:cstheme="minorHAnsi"/>
              </w:rPr>
            </w:pPr>
            <w:r>
              <w:rPr>
                <w:rFonts w:ascii="Calibri" w:eastAsia="Times New Roman" w:hAnsi="Calibri" w:cs="Calibri"/>
                <w:color w:val="000000"/>
                <w:lang w:eastAsia="en-GB"/>
              </w:rPr>
              <w:t>Lemma Derseh</w:t>
            </w:r>
          </w:p>
        </w:tc>
        <w:tc>
          <w:tcPr>
            <w:tcW w:w="5892" w:type="dxa"/>
          </w:tcPr>
          <w:p w14:paraId="5C869894" w14:textId="3B61FA54" w:rsidR="00BB11C3" w:rsidRPr="00CE127C" w:rsidRDefault="00BB11C3" w:rsidP="00BB11C3">
            <w:pPr>
              <w:spacing w:after="60"/>
              <w:rPr>
                <w:rFonts w:cstheme="minorHAnsi"/>
              </w:rPr>
            </w:pPr>
            <w:r w:rsidRPr="00BB11C3">
              <w:rPr>
                <w:rFonts w:cstheme="minorHAnsi"/>
              </w:rPr>
              <w:t>Dabat Health and Demographic Surveillance Site</w:t>
            </w:r>
          </w:p>
        </w:tc>
      </w:tr>
      <w:tr w:rsidR="00BB11C3" w:rsidRPr="00006DFE" w14:paraId="3A2D7F7C" w14:textId="77777777" w:rsidTr="00AF422C">
        <w:tc>
          <w:tcPr>
            <w:tcW w:w="554" w:type="dxa"/>
          </w:tcPr>
          <w:p w14:paraId="051C8D21" w14:textId="51407BAC" w:rsidR="00BB11C3" w:rsidRPr="00006DFE" w:rsidRDefault="002C3179" w:rsidP="00BB11C3">
            <w:pPr>
              <w:spacing w:after="60"/>
              <w:rPr>
                <w:rFonts w:cstheme="minorHAnsi"/>
              </w:rPr>
            </w:pPr>
            <w:r>
              <w:rPr>
                <w:rFonts w:cstheme="minorHAnsi"/>
              </w:rPr>
              <w:t>9</w:t>
            </w:r>
          </w:p>
        </w:tc>
        <w:tc>
          <w:tcPr>
            <w:tcW w:w="3269" w:type="dxa"/>
          </w:tcPr>
          <w:p w14:paraId="335EEAAE" w14:textId="5C078F75" w:rsidR="00BB11C3" w:rsidRDefault="00BB11C3" w:rsidP="00BB11C3">
            <w:pPr>
              <w:spacing w:after="60"/>
              <w:rPr>
                <w:rFonts w:cstheme="minorHAnsi"/>
              </w:rPr>
            </w:pPr>
            <w:r w:rsidRPr="00BB11C3">
              <w:rPr>
                <w:rFonts w:ascii="Calibri" w:eastAsia="Times New Roman" w:hAnsi="Calibri" w:cs="Calibri"/>
                <w:color w:val="000000"/>
                <w:lang w:eastAsia="en-GB"/>
              </w:rPr>
              <w:t>Tesfahun Melese</w:t>
            </w:r>
          </w:p>
        </w:tc>
        <w:tc>
          <w:tcPr>
            <w:tcW w:w="5892" w:type="dxa"/>
          </w:tcPr>
          <w:p w14:paraId="5B5DD7D2" w14:textId="287CE0FB" w:rsidR="00BB11C3" w:rsidRPr="00CE127C" w:rsidRDefault="00BB11C3" w:rsidP="00BB11C3">
            <w:pPr>
              <w:spacing w:after="60"/>
              <w:rPr>
                <w:rFonts w:cstheme="minorHAnsi"/>
              </w:rPr>
            </w:pPr>
            <w:r w:rsidRPr="00BB11C3">
              <w:rPr>
                <w:rFonts w:cstheme="minorHAnsi"/>
              </w:rPr>
              <w:t>Dabat Health and Demographic Surveillance Site</w:t>
            </w:r>
          </w:p>
        </w:tc>
      </w:tr>
      <w:tr w:rsidR="00BB11C3" w:rsidRPr="00006DFE" w14:paraId="1A6B78BD" w14:textId="77777777" w:rsidTr="00AF422C">
        <w:tc>
          <w:tcPr>
            <w:tcW w:w="554" w:type="dxa"/>
          </w:tcPr>
          <w:p w14:paraId="6210F9A0" w14:textId="6E2AA217" w:rsidR="00BB11C3" w:rsidRPr="00006DFE" w:rsidRDefault="002C3179" w:rsidP="00BB11C3">
            <w:pPr>
              <w:spacing w:after="60"/>
              <w:rPr>
                <w:rFonts w:cstheme="minorHAnsi"/>
              </w:rPr>
            </w:pPr>
            <w:r>
              <w:rPr>
                <w:rFonts w:cstheme="minorHAnsi"/>
              </w:rPr>
              <w:t>10</w:t>
            </w:r>
          </w:p>
        </w:tc>
        <w:tc>
          <w:tcPr>
            <w:tcW w:w="3269" w:type="dxa"/>
          </w:tcPr>
          <w:p w14:paraId="404558C6" w14:textId="4B438933" w:rsidR="00BB11C3" w:rsidRDefault="002C3179" w:rsidP="00BB11C3">
            <w:pPr>
              <w:spacing w:after="60"/>
              <w:rPr>
                <w:rFonts w:cstheme="minorHAnsi"/>
              </w:rPr>
            </w:pPr>
            <w:r>
              <w:rPr>
                <w:rFonts w:ascii="Calibri" w:eastAsia="Times New Roman" w:hAnsi="Calibri" w:cs="Calibri"/>
                <w:color w:val="000000"/>
                <w:lang w:eastAsia="en-GB"/>
              </w:rPr>
              <w:t>Mezgebu Yitayal</w:t>
            </w:r>
          </w:p>
        </w:tc>
        <w:tc>
          <w:tcPr>
            <w:tcW w:w="5892" w:type="dxa"/>
          </w:tcPr>
          <w:p w14:paraId="3F6B821D" w14:textId="0A7972E3" w:rsidR="00BB11C3" w:rsidRPr="00CE127C" w:rsidRDefault="00BB11C3" w:rsidP="00BB11C3">
            <w:pPr>
              <w:spacing w:after="60"/>
              <w:rPr>
                <w:rFonts w:cstheme="minorHAnsi"/>
              </w:rPr>
            </w:pPr>
            <w:r w:rsidRPr="00BB11C3">
              <w:rPr>
                <w:rFonts w:cstheme="minorHAnsi"/>
              </w:rPr>
              <w:t>Dabat Health and Demographic Surveillance Site</w:t>
            </w:r>
          </w:p>
        </w:tc>
      </w:tr>
      <w:tr w:rsidR="00BB11C3" w:rsidRPr="00006DFE" w14:paraId="4BDE97BD" w14:textId="77777777" w:rsidTr="00AF422C">
        <w:tc>
          <w:tcPr>
            <w:tcW w:w="554" w:type="dxa"/>
          </w:tcPr>
          <w:p w14:paraId="57BF010A" w14:textId="76156EBD" w:rsidR="00BB11C3" w:rsidRPr="00006DFE" w:rsidRDefault="002C3179" w:rsidP="00BB11C3">
            <w:pPr>
              <w:spacing w:after="60"/>
              <w:rPr>
                <w:rFonts w:cstheme="minorHAnsi"/>
              </w:rPr>
            </w:pPr>
            <w:r>
              <w:rPr>
                <w:rFonts w:cstheme="minorHAnsi"/>
              </w:rPr>
              <w:t>11</w:t>
            </w:r>
          </w:p>
        </w:tc>
        <w:tc>
          <w:tcPr>
            <w:tcW w:w="3269" w:type="dxa"/>
          </w:tcPr>
          <w:p w14:paraId="5597B9FE" w14:textId="4A4DE2AF" w:rsidR="00BB11C3" w:rsidRDefault="002C3179" w:rsidP="00BB11C3">
            <w:pPr>
              <w:spacing w:after="60"/>
              <w:rPr>
                <w:rFonts w:cstheme="minorHAnsi"/>
              </w:rPr>
            </w:pPr>
            <w:r>
              <w:rPr>
                <w:rFonts w:ascii="Calibri" w:eastAsia="Times New Roman" w:hAnsi="Calibri" w:cs="Calibri"/>
                <w:color w:val="000000"/>
                <w:lang w:eastAsia="en-GB"/>
              </w:rPr>
              <w:t>Tadess Guadu</w:t>
            </w:r>
          </w:p>
        </w:tc>
        <w:tc>
          <w:tcPr>
            <w:tcW w:w="5892" w:type="dxa"/>
          </w:tcPr>
          <w:p w14:paraId="38C72B8D" w14:textId="20EC58A1" w:rsidR="00BB11C3" w:rsidRPr="00CE127C" w:rsidRDefault="00BB11C3" w:rsidP="00BB11C3">
            <w:pPr>
              <w:spacing w:after="60"/>
              <w:rPr>
                <w:rFonts w:cstheme="minorHAnsi"/>
              </w:rPr>
            </w:pPr>
            <w:r w:rsidRPr="00BB11C3">
              <w:rPr>
                <w:rFonts w:cstheme="minorHAnsi"/>
              </w:rPr>
              <w:t>Dabat Health and Demographic Surveillance Site</w:t>
            </w:r>
          </w:p>
        </w:tc>
      </w:tr>
      <w:tr w:rsidR="002C3179" w:rsidRPr="00006DFE" w14:paraId="5E163677" w14:textId="77777777" w:rsidTr="00AF422C">
        <w:tc>
          <w:tcPr>
            <w:tcW w:w="554" w:type="dxa"/>
          </w:tcPr>
          <w:p w14:paraId="0C0F505F" w14:textId="53AA93C3" w:rsidR="002C3179" w:rsidRPr="00006DFE" w:rsidRDefault="002C3179" w:rsidP="00BB11C3">
            <w:pPr>
              <w:spacing w:after="60"/>
              <w:rPr>
                <w:rFonts w:cstheme="minorHAnsi"/>
              </w:rPr>
            </w:pPr>
            <w:r>
              <w:rPr>
                <w:rFonts w:cstheme="minorHAnsi"/>
              </w:rPr>
              <w:t>12</w:t>
            </w:r>
          </w:p>
        </w:tc>
        <w:tc>
          <w:tcPr>
            <w:tcW w:w="3269" w:type="dxa"/>
          </w:tcPr>
          <w:p w14:paraId="428AF460" w14:textId="6FDEC224" w:rsidR="002C3179" w:rsidRPr="00BB11C3" w:rsidRDefault="002C3179" w:rsidP="00BB11C3">
            <w:pPr>
              <w:spacing w:after="60"/>
              <w:rPr>
                <w:rFonts w:ascii="Calibri" w:eastAsia="Times New Roman" w:hAnsi="Calibri" w:cs="Calibri"/>
                <w:color w:val="000000"/>
                <w:lang w:eastAsia="en-GB"/>
              </w:rPr>
            </w:pPr>
            <w:r>
              <w:rPr>
                <w:rFonts w:ascii="Calibri" w:eastAsia="Times New Roman" w:hAnsi="Calibri" w:cs="Calibri"/>
                <w:color w:val="000000"/>
                <w:lang w:eastAsia="en-GB"/>
              </w:rPr>
              <w:t>Tadesse Awoke</w:t>
            </w:r>
          </w:p>
        </w:tc>
        <w:tc>
          <w:tcPr>
            <w:tcW w:w="5892" w:type="dxa"/>
          </w:tcPr>
          <w:p w14:paraId="67CDD2A0" w14:textId="09BDB3FA" w:rsidR="002C3179" w:rsidRDefault="002C3179" w:rsidP="00BB11C3">
            <w:pPr>
              <w:spacing w:after="60"/>
              <w:rPr>
                <w:rFonts w:cstheme="minorHAnsi"/>
              </w:rPr>
            </w:pPr>
            <w:r w:rsidRPr="002C3179">
              <w:rPr>
                <w:rFonts w:cstheme="minorHAnsi"/>
              </w:rPr>
              <w:t>Dabat Health and Demographic Surveillance Site</w:t>
            </w:r>
          </w:p>
        </w:tc>
      </w:tr>
      <w:tr w:rsidR="00BB11C3" w:rsidRPr="00006DFE" w14:paraId="2218DA9A" w14:textId="77777777" w:rsidTr="00AF422C">
        <w:tc>
          <w:tcPr>
            <w:tcW w:w="554" w:type="dxa"/>
          </w:tcPr>
          <w:p w14:paraId="38D8DC76" w14:textId="771CA0C7" w:rsidR="002C3179" w:rsidRPr="00006DFE" w:rsidRDefault="002C3179" w:rsidP="00BB11C3">
            <w:pPr>
              <w:spacing w:after="60"/>
              <w:rPr>
                <w:rFonts w:cstheme="minorHAnsi"/>
              </w:rPr>
            </w:pPr>
            <w:r>
              <w:rPr>
                <w:rFonts w:cstheme="minorHAnsi"/>
              </w:rPr>
              <w:t>13</w:t>
            </w:r>
          </w:p>
        </w:tc>
        <w:tc>
          <w:tcPr>
            <w:tcW w:w="3269" w:type="dxa"/>
          </w:tcPr>
          <w:p w14:paraId="728E6126" w14:textId="5EB423FE" w:rsidR="00BB11C3" w:rsidRDefault="00BB11C3" w:rsidP="00BB11C3">
            <w:pPr>
              <w:spacing w:after="60"/>
              <w:rPr>
                <w:rFonts w:cstheme="minorHAnsi"/>
              </w:rPr>
            </w:pPr>
            <w:r w:rsidRPr="00BB11C3">
              <w:rPr>
                <w:rFonts w:ascii="Calibri" w:eastAsia="Times New Roman" w:hAnsi="Calibri" w:cs="Calibri"/>
                <w:color w:val="000000"/>
                <w:lang w:eastAsia="en-GB"/>
              </w:rPr>
              <w:t>Ane Fisker</w:t>
            </w:r>
          </w:p>
        </w:tc>
        <w:tc>
          <w:tcPr>
            <w:tcW w:w="5892" w:type="dxa"/>
          </w:tcPr>
          <w:p w14:paraId="5B31D72E" w14:textId="782421AB" w:rsidR="00BB11C3" w:rsidRPr="00CE127C" w:rsidRDefault="00BB11C3" w:rsidP="00BB11C3">
            <w:pPr>
              <w:spacing w:after="60"/>
              <w:rPr>
                <w:rFonts w:cstheme="minorHAnsi"/>
              </w:rPr>
            </w:pPr>
            <w:r>
              <w:rPr>
                <w:rFonts w:cstheme="minorHAnsi"/>
              </w:rPr>
              <w:t>Bandim</w:t>
            </w:r>
            <w:r w:rsidRPr="00BB11C3">
              <w:rPr>
                <w:rFonts w:cstheme="minorHAnsi"/>
              </w:rPr>
              <w:t xml:space="preserve"> Health and Demographic Surveillance Site</w:t>
            </w:r>
          </w:p>
        </w:tc>
      </w:tr>
      <w:tr w:rsidR="00BB11C3" w:rsidRPr="00006DFE" w14:paraId="546BBBC6" w14:textId="77777777" w:rsidTr="00AF422C">
        <w:tc>
          <w:tcPr>
            <w:tcW w:w="554" w:type="dxa"/>
          </w:tcPr>
          <w:p w14:paraId="4A172E33" w14:textId="45DBC936" w:rsidR="00BB11C3" w:rsidRPr="00006DFE" w:rsidRDefault="002C3179" w:rsidP="00BB11C3">
            <w:pPr>
              <w:spacing w:after="60"/>
              <w:rPr>
                <w:rFonts w:cstheme="minorHAnsi"/>
              </w:rPr>
            </w:pPr>
            <w:r>
              <w:rPr>
                <w:rFonts w:cstheme="minorHAnsi"/>
              </w:rPr>
              <w:t>14</w:t>
            </w:r>
          </w:p>
        </w:tc>
        <w:tc>
          <w:tcPr>
            <w:tcW w:w="3269" w:type="dxa"/>
          </w:tcPr>
          <w:p w14:paraId="76543EA1" w14:textId="3FD5AC0E" w:rsidR="00BB11C3" w:rsidRDefault="00BB11C3" w:rsidP="00BB11C3">
            <w:pPr>
              <w:spacing w:after="60"/>
              <w:rPr>
                <w:rFonts w:cstheme="minorHAnsi"/>
              </w:rPr>
            </w:pPr>
            <w:r w:rsidRPr="00BB11C3">
              <w:rPr>
                <w:rFonts w:ascii="Calibri" w:eastAsia="Times New Roman" w:hAnsi="Calibri" w:cs="Calibri"/>
                <w:color w:val="000000"/>
                <w:lang w:eastAsia="en-GB"/>
              </w:rPr>
              <w:t>Sanne Thuysen</w:t>
            </w:r>
          </w:p>
        </w:tc>
        <w:tc>
          <w:tcPr>
            <w:tcW w:w="5892" w:type="dxa"/>
          </w:tcPr>
          <w:p w14:paraId="18F39A1B" w14:textId="5E1CABAE" w:rsidR="00BB11C3" w:rsidRPr="00CE127C" w:rsidRDefault="0008467C" w:rsidP="00BB11C3">
            <w:pPr>
              <w:spacing w:after="60"/>
              <w:rPr>
                <w:rFonts w:cstheme="minorHAnsi"/>
              </w:rPr>
            </w:pPr>
            <w:r w:rsidRPr="0008467C">
              <w:rPr>
                <w:rFonts w:cstheme="minorHAnsi"/>
              </w:rPr>
              <w:t>Bandim Health and Demographic Surveillance Site</w:t>
            </w:r>
          </w:p>
        </w:tc>
      </w:tr>
      <w:tr w:rsidR="00BB11C3" w:rsidRPr="00006DFE" w14:paraId="2F170879" w14:textId="77777777" w:rsidTr="00AF422C">
        <w:tc>
          <w:tcPr>
            <w:tcW w:w="554" w:type="dxa"/>
          </w:tcPr>
          <w:p w14:paraId="0FDF318D" w14:textId="242C16F1" w:rsidR="00BB11C3" w:rsidRPr="00006DFE" w:rsidRDefault="002C3179" w:rsidP="00BB11C3">
            <w:pPr>
              <w:spacing w:after="60"/>
              <w:rPr>
                <w:rFonts w:cstheme="minorHAnsi"/>
              </w:rPr>
            </w:pPr>
            <w:r>
              <w:rPr>
                <w:rFonts w:cstheme="minorHAnsi"/>
              </w:rPr>
              <w:t>15</w:t>
            </w:r>
          </w:p>
        </w:tc>
        <w:tc>
          <w:tcPr>
            <w:tcW w:w="3269" w:type="dxa"/>
          </w:tcPr>
          <w:p w14:paraId="007CA274" w14:textId="03366B55" w:rsidR="00BB11C3" w:rsidRDefault="00BB11C3" w:rsidP="00BB11C3">
            <w:pPr>
              <w:spacing w:after="60"/>
              <w:rPr>
                <w:rFonts w:cstheme="minorHAnsi"/>
              </w:rPr>
            </w:pPr>
            <w:r w:rsidRPr="00BB11C3">
              <w:rPr>
                <w:rFonts w:ascii="Calibri" w:eastAsia="Times New Roman" w:hAnsi="Calibri" w:cs="Calibri"/>
                <w:color w:val="000000"/>
                <w:lang w:eastAsia="en-GB"/>
              </w:rPr>
              <w:t>Justiniano Martins</w:t>
            </w:r>
          </w:p>
        </w:tc>
        <w:tc>
          <w:tcPr>
            <w:tcW w:w="5892" w:type="dxa"/>
          </w:tcPr>
          <w:p w14:paraId="4870EBE8" w14:textId="2F4A4DDE" w:rsidR="00BB11C3" w:rsidRPr="00CE127C" w:rsidRDefault="0008467C" w:rsidP="00BB11C3">
            <w:pPr>
              <w:spacing w:after="60"/>
              <w:rPr>
                <w:rFonts w:cstheme="minorHAnsi"/>
              </w:rPr>
            </w:pPr>
            <w:r w:rsidRPr="0008467C">
              <w:rPr>
                <w:rFonts w:cstheme="minorHAnsi"/>
              </w:rPr>
              <w:t>Bandim Health and Demographic Surveillance Site</w:t>
            </w:r>
          </w:p>
        </w:tc>
      </w:tr>
      <w:tr w:rsidR="00BB11C3" w:rsidRPr="00006DFE" w14:paraId="4CA87F16" w14:textId="77777777" w:rsidTr="00AF422C">
        <w:tc>
          <w:tcPr>
            <w:tcW w:w="554" w:type="dxa"/>
          </w:tcPr>
          <w:p w14:paraId="20F1B6DF" w14:textId="2C91C349" w:rsidR="00BB11C3" w:rsidRPr="00006DFE" w:rsidRDefault="002C3179" w:rsidP="00BB11C3">
            <w:pPr>
              <w:spacing w:after="60"/>
              <w:rPr>
                <w:rFonts w:cstheme="minorHAnsi"/>
              </w:rPr>
            </w:pPr>
            <w:r>
              <w:rPr>
                <w:rFonts w:cstheme="minorHAnsi"/>
              </w:rPr>
              <w:t>16</w:t>
            </w:r>
          </w:p>
        </w:tc>
        <w:tc>
          <w:tcPr>
            <w:tcW w:w="3269" w:type="dxa"/>
          </w:tcPr>
          <w:p w14:paraId="74014EFE" w14:textId="59C051FA" w:rsidR="00BB11C3" w:rsidRDefault="00BB11C3" w:rsidP="00BB11C3">
            <w:pPr>
              <w:spacing w:after="60"/>
              <w:rPr>
                <w:rFonts w:cstheme="minorHAnsi"/>
              </w:rPr>
            </w:pPr>
            <w:r w:rsidRPr="00BB11C3">
              <w:rPr>
                <w:rFonts w:ascii="Calibri" w:eastAsia="Times New Roman" w:hAnsi="Calibri" w:cs="Calibri"/>
                <w:color w:val="000000"/>
                <w:lang w:eastAsia="en-GB"/>
              </w:rPr>
              <w:t>Amabelia Rodrigues</w:t>
            </w:r>
          </w:p>
        </w:tc>
        <w:tc>
          <w:tcPr>
            <w:tcW w:w="5892" w:type="dxa"/>
          </w:tcPr>
          <w:p w14:paraId="71405923" w14:textId="096244DA" w:rsidR="00BB11C3" w:rsidRPr="00CE127C" w:rsidRDefault="0008467C" w:rsidP="00BB11C3">
            <w:pPr>
              <w:spacing w:after="60"/>
              <w:rPr>
                <w:rFonts w:cstheme="minorHAnsi"/>
              </w:rPr>
            </w:pPr>
            <w:r w:rsidRPr="0008467C">
              <w:rPr>
                <w:rFonts w:cstheme="minorHAnsi"/>
              </w:rPr>
              <w:t>Bandim Health and Demographic Surveillance Site</w:t>
            </w:r>
          </w:p>
        </w:tc>
      </w:tr>
      <w:tr w:rsidR="00BB11C3" w:rsidRPr="00006DFE" w14:paraId="3D31B4AB" w14:textId="77777777" w:rsidTr="00AF422C">
        <w:tc>
          <w:tcPr>
            <w:tcW w:w="554" w:type="dxa"/>
          </w:tcPr>
          <w:p w14:paraId="37D7B2C0" w14:textId="10FFE446" w:rsidR="00BB11C3" w:rsidRPr="00006DFE" w:rsidRDefault="002C3179" w:rsidP="00BB11C3">
            <w:pPr>
              <w:spacing w:after="60"/>
              <w:rPr>
                <w:rFonts w:cstheme="minorHAnsi"/>
              </w:rPr>
            </w:pPr>
            <w:r>
              <w:rPr>
                <w:rFonts w:cstheme="minorHAnsi"/>
              </w:rPr>
              <w:t>17</w:t>
            </w:r>
          </w:p>
        </w:tc>
        <w:tc>
          <w:tcPr>
            <w:tcW w:w="3269" w:type="dxa"/>
          </w:tcPr>
          <w:p w14:paraId="68F14A1D" w14:textId="57EE9B80" w:rsidR="00BB11C3" w:rsidRDefault="00BB11C3" w:rsidP="00BB11C3">
            <w:pPr>
              <w:spacing w:after="60"/>
              <w:rPr>
                <w:rFonts w:cstheme="minorHAnsi"/>
              </w:rPr>
            </w:pPr>
            <w:r w:rsidRPr="00BB11C3">
              <w:rPr>
                <w:rFonts w:ascii="Calibri" w:eastAsia="Times New Roman" w:hAnsi="Calibri" w:cs="Calibri"/>
                <w:color w:val="000000"/>
                <w:lang w:eastAsia="en-GB"/>
              </w:rPr>
              <w:t xml:space="preserve">Dr. Simon Kasasa       </w:t>
            </w:r>
          </w:p>
        </w:tc>
        <w:tc>
          <w:tcPr>
            <w:tcW w:w="5892" w:type="dxa"/>
          </w:tcPr>
          <w:p w14:paraId="0BB516A0" w14:textId="30430A44" w:rsidR="00BB11C3" w:rsidRPr="00CE127C" w:rsidRDefault="0008467C" w:rsidP="00BB11C3">
            <w:pPr>
              <w:spacing w:after="60"/>
              <w:rPr>
                <w:rFonts w:cstheme="minorHAnsi"/>
              </w:rPr>
            </w:pPr>
            <w:r w:rsidRPr="0008467C">
              <w:rPr>
                <w:rFonts w:cstheme="minorHAnsi"/>
              </w:rPr>
              <w:t>Makerere University School of Public Health</w:t>
            </w:r>
          </w:p>
        </w:tc>
      </w:tr>
      <w:tr w:rsidR="00BB11C3" w:rsidRPr="00006DFE" w14:paraId="22512732" w14:textId="77777777" w:rsidTr="00AF422C">
        <w:tc>
          <w:tcPr>
            <w:tcW w:w="554" w:type="dxa"/>
          </w:tcPr>
          <w:p w14:paraId="239AAC59" w14:textId="4B7C5388" w:rsidR="00BB11C3" w:rsidRPr="00006DFE" w:rsidRDefault="002C3179" w:rsidP="00BB11C3">
            <w:pPr>
              <w:spacing w:after="60"/>
              <w:rPr>
                <w:rFonts w:cstheme="minorHAnsi"/>
              </w:rPr>
            </w:pPr>
            <w:r>
              <w:rPr>
                <w:rFonts w:cstheme="minorHAnsi"/>
              </w:rPr>
              <w:t>18</w:t>
            </w:r>
          </w:p>
        </w:tc>
        <w:tc>
          <w:tcPr>
            <w:tcW w:w="3269" w:type="dxa"/>
          </w:tcPr>
          <w:p w14:paraId="7FD29923" w14:textId="7B8B568A" w:rsidR="00BB11C3" w:rsidRDefault="002C3179" w:rsidP="00BB11C3">
            <w:pPr>
              <w:spacing w:after="60"/>
              <w:rPr>
                <w:rFonts w:cstheme="minorHAnsi"/>
              </w:rPr>
            </w:pPr>
            <w:r>
              <w:rPr>
                <w:rFonts w:ascii="Calibri" w:eastAsia="Times New Roman" w:hAnsi="Calibri" w:cs="Calibri"/>
                <w:color w:val="000000"/>
                <w:lang w:eastAsia="en-GB"/>
              </w:rPr>
              <w:t>Collins Gyezaho</w:t>
            </w:r>
          </w:p>
        </w:tc>
        <w:tc>
          <w:tcPr>
            <w:tcW w:w="5892" w:type="dxa"/>
          </w:tcPr>
          <w:p w14:paraId="4D49C681" w14:textId="33B0F83F" w:rsidR="00BB11C3" w:rsidRPr="00CE127C" w:rsidRDefault="0008467C" w:rsidP="00BB11C3">
            <w:pPr>
              <w:spacing w:after="60"/>
              <w:rPr>
                <w:rFonts w:cstheme="minorHAnsi"/>
              </w:rPr>
            </w:pPr>
            <w:r>
              <w:rPr>
                <w:rFonts w:cstheme="minorHAnsi"/>
              </w:rPr>
              <w:t>Iganga-Mayuge</w:t>
            </w:r>
            <w:r w:rsidRPr="0008467C">
              <w:rPr>
                <w:rFonts w:cstheme="minorHAnsi"/>
              </w:rPr>
              <w:t xml:space="preserve"> Health and Demographic Surveillance Site</w:t>
            </w:r>
          </w:p>
        </w:tc>
      </w:tr>
      <w:tr w:rsidR="00BB11C3" w:rsidRPr="00006DFE" w14:paraId="6B9CA09E" w14:textId="77777777" w:rsidTr="00AF422C">
        <w:tc>
          <w:tcPr>
            <w:tcW w:w="554" w:type="dxa"/>
          </w:tcPr>
          <w:p w14:paraId="40403668" w14:textId="023546FE" w:rsidR="00BB11C3" w:rsidRPr="00006DFE" w:rsidRDefault="002C3179" w:rsidP="00BB11C3">
            <w:pPr>
              <w:spacing w:after="60"/>
              <w:rPr>
                <w:rFonts w:cstheme="minorHAnsi"/>
              </w:rPr>
            </w:pPr>
            <w:r>
              <w:rPr>
                <w:rFonts w:cstheme="minorHAnsi"/>
              </w:rPr>
              <w:t>19</w:t>
            </w:r>
          </w:p>
        </w:tc>
        <w:tc>
          <w:tcPr>
            <w:tcW w:w="3269" w:type="dxa"/>
          </w:tcPr>
          <w:p w14:paraId="7A740FCA" w14:textId="58D5079D" w:rsidR="00BB11C3" w:rsidRDefault="002C3179" w:rsidP="00BB11C3">
            <w:pPr>
              <w:spacing w:after="60"/>
              <w:rPr>
                <w:rFonts w:cstheme="minorHAnsi"/>
              </w:rPr>
            </w:pPr>
            <w:r>
              <w:rPr>
                <w:rFonts w:ascii="Calibri" w:eastAsia="Times New Roman" w:hAnsi="Calibri" w:cs="Calibri"/>
                <w:color w:val="000000"/>
                <w:lang w:eastAsia="en-GB"/>
              </w:rPr>
              <w:t xml:space="preserve">Dr </w:t>
            </w:r>
            <w:r w:rsidR="00BB11C3" w:rsidRPr="00BB11C3">
              <w:rPr>
                <w:rFonts w:ascii="Calibri" w:eastAsia="Times New Roman" w:hAnsi="Calibri" w:cs="Calibri"/>
                <w:color w:val="000000"/>
                <w:lang w:eastAsia="en-GB"/>
              </w:rPr>
              <w:t xml:space="preserve">Dan Kajungu          </w:t>
            </w:r>
          </w:p>
        </w:tc>
        <w:tc>
          <w:tcPr>
            <w:tcW w:w="5892" w:type="dxa"/>
          </w:tcPr>
          <w:p w14:paraId="518EBAAF" w14:textId="41FB6AE3" w:rsidR="00BB11C3" w:rsidRPr="00CE127C" w:rsidRDefault="0008467C" w:rsidP="00BB11C3">
            <w:pPr>
              <w:spacing w:after="60"/>
              <w:rPr>
                <w:rFonts w:cstheme="minorHAnsi"/>
              </w:rPr>
            </w:pPr>
            <w:r w:rsidRPr="0008467C">
              <w:rPr>
                <w:rFonts w:cstheme="minorHAnsi"/>
              </w:rPr>
              <w:t>Iganga-Mayuge Health and Demographic Surveillance Site</w:t>
            </w:r>
          </w:p>
        </w:tc>
      </w:tr>
      <w:tr w:rsidR="00BB11C3" w:rsidRPr="00006DFE" w14:paraId="1E5FD7A4" w14:textId="77777777" w:rsidTr="00AF422C">
        <w:tc>
          <w:tcPr>
            <w:tcW w:w="554" w:type="dxa"/>
          </w:tcPr>
          <w:p w14:paraId="00D828A5" w14:textId="4E65B095" w:rsidR="00BB11C3" w:rsidRPr="00006DFE" w:rsidRDefault="002C3179" w:rsidP="00BB11C3">
            <w:pPr>
              <w:spacing w:after="60"/>
              <w:rPr>
                <w:rFonts w:cstheme="minorHAnsi"/>
              </w:rPr>
            </w:pPr>
            <w:r>
              <w:rPr>
                <w:rFonts w:cstheme="minorHAnsi"/>
              </w:rPr>
              <w:t>20</w:t>
            </w:r>
          </w:p>
        </w:tc>
        <w:tc>
          <w:tcPr>
            <w:tcW w:w="3269" w:type="dxa"/>
          </w:tcPr>
          <w:p w14:paraId="7F9BF1E4" w14:textId="351723B1" w:rsidR="00BB11C3" w:rsidRDefault="00BB11C3" w:rsidP="00BB11C3">
            <w:pPr>
              <w:spacing w:after="60"/>
              <w:rPr>
                <w:rFonts w:cstheme="minorHAnsi"/>
              </w:rPr>
            </w:pPr>
            <w:r w:rsidRPr="00BB11C3">
              <w:rPr>
                <w:rFonts w:ascii="Calibri" w:eastAsia="Times New Roman" w:hAnsi="Calibri" w:cs="Calibri"/>
                <w:color w:val="000000"/>
                <w:lang w:eastAsia="en-GB"/>
              </w:rPr>
              <w:t>Edward Galiwango       </w:t>
            </w:r>
          </w:p>
        </w:tc>
        <w:tc>
          <w:tcPr>
            <w:tcW w:w="5892" w:type="dxa"/>
          </w:tcPr>
          <w:p w14:paraId="1C9BC1A0" w14:textId="71A37B13" w:rsidR="00BB11C3" w:rsidRPr="00CE127C" w:rsidRDefault="0008467C" w:rsidP="00BB11C3">
            <w:pPr>
              <w:spacing w:after="60"/>
              <w:rPr>
                <w:rFonts w:cstheme="minorHAnsi"/>
              </w:rPr>
            </w:pPr>
            <w:r w:rsidRPr="0008467C">
              <w:rPr>
                <w:rFonts w:cstheme="minorHAnsi"/>
              </w:rPr>
              <w:t>Iganga-Mayuge Health and Demographic Surveillance Site</w:t>
            </w:r>
          </w:p>
        </w:tc>
      </w:tr>
      <w:tr w:rsidR="00BB11C3" w:rsidRPr="00006DFE" w14:paraId="7639099A" w14:textId="77777777" w:rsidTr="00AF422C">
        <w:tc>
          <w:tcPr>
            <w:tcW w:w="554" w:type="dxa"/>
          </w:tcPr>
          <w:p w14:paraId="32F288E1" w14:textId="14D3A9E3" w:rsidR="00BB11C3" w:rsidRPr="00006DFE" w:rsidRDefault="002C3179" w:rsidP="00BB11C3">
            <w:pPr>
              <w:spacing w:after="60"/>
              <w:rPr>
                <w:rFonts w:cstheme="minorHAnsi"/>
              </w:rPr>
            </w:pPr>
            <w:r>
              <w:rPr>
                <w:rFonts w:cstheme="minorHAnsi"/>
              </w:rPr>
              <w:t>21</w:t>
            </w:r>
          </w:p>
        </w:tc>
        <w:tc>
          <w:tcPr>
            <w:tcW w:w="3269" w:type="dxa"/>
          </w:tcPr>
          <w:p w14:paraId="1D79EEF1" w14:textId="53C10F59" w:rsidR="00BB11C3" w:rsidRDefault="00BB11C3" w:rsidP="00BB11C3">
            <w:pPr>
              <w:spacing w:after="60"/>
              <w:rPr>
                <w:rFonts w:cstheme="minorHAnsi"/>
              </w:rPr>
            </w:pPr>
            <w:r w:rsidRPr="00BB11C3">
              <w:rPr>
                <w:rFonts w:ascii="Calibri" w:eastAsia="Times New Roman" w:hAnsi="Calibri" w:cs="Calibri"/>
                <w:color w:val="000000"/>
                <w:lang w:eastAsia="en-GB"/>
              </w:rPr>
              <w:t>Davis Natukwatsa</w:t>
            </w:r>
          </w:p>
        </w:tc>
        <w:tc>
          <w:tcPr>
            <w:tcW w:w="5892" w:type="dxa"/>
          </w:tcPr>
          <w:p w14:paraId="69D046CD" w14:textId="086D9000" w:rsidR="00BB11C3" w:rsidRPr="00CE127C" w:rsidRDefault="0008467C" w:rsidP="00BB11C3">
            <w:pPr>
              <w:spacing w:after="60"/>
              <w:rPr>
                <w:rFonts w:cstheme="minorHAnsi"/>
              </w:rPr>
            </w:pPr>
            <w:r w:rsidRPr="0008467C">
              <w:rPr>
                <w:rFonts w:cstheme="minorHAnsi"/>
              </w:rPr>
              <w:t>Iganga-Mayuge Health and Demographic Surveillance Site</w:t>
            </w:r>
          </w:p>
        </w:tc>
      </w:tr>
      <w:tr w:rsidR="00BB11C3" w:rsidRPr="00006DFE" w14:paraId="10B6CFA4" w14:textId="77777777" w:rsidTr="00AF422C">
        <w:tc>
          <w:tcPr>
            <w:tcW w:w="554" w:type="dxa"/>
          </w:tcPr>
          <w:p w14:paraId="692D0DBE" w14:textId="42393852" w:rsidR="00BB11C3" w:rsidRPr="00006DFE" w:rsidRDefault="002C3179" w:rsidP="00BB11C3">
            <w:pPr>
              <w:spacing w:after="60"/>
              <w:rPr>
                <w:rFonts w:cstheme="minorHAnsi"/>
              </w:rPr>
            </w:pPr>
            <w:r>
              <w:rPr>
                <w:rFonts w:cstheme="minorHAnsi"/>
              </w:rPr>
              <w:t>22</w:t>
            </w:r>
          </w:p>
        </w:tc>
        <w:tc>
          <w:tcPr>
            <w:tcW w:w="3269" w:type="dxa"/>
          </w:tcPr>
          <w:p w14:paraId="00751F93" w14:textId="30769F33" w:rsidR="00BB11C3" w:rsidRDefault="00BB11C3" w:rsidP="00BB11C3">
            <w:pPr>
              <w:spacing w:after="60"/>
              <w:rPr>
                <w:rFonts w:cstheme="minorHAnsi"/>
              </w:rPr>
            </w:pPr>
            <w:r w:rsidRPr="00BB11C3">
              <w:rPr>
                <w:rFonts w:ascii="Calibri" w:eastAsia="Times New Roman" w:hAnsi="Calibri" w:cs="Calibri"/>
                <w:color w:val="000000"/>
                <w:lang w:eastAsia="en-GB"/>
              </w:rPr>
              <w:t>Tryphena Nareeba</w:t>
            </w:r>
          </w:p>
        </w:tc>
        <w:tc>
          <w:tcPr>
            <w:tcW w:w="5892" w:type="dxa"/>
          </w:tcPr>
          <w:p w14:paraId="2848ECF2" w14:textId="08054495" w:rsidR="00BB11C3" w:rsidRPr="00CE127C" w:rsidRDefault="0008467C" w:rsidP="00BB11C3">
            <w:pPr>
              <w:spacing w:after="60"/>
              <w:rPr>
                <w:rFonts w:cstheme="minorHAnsi"/>
              </w:rPr>
            </w:pPr>
            <w:r w:rsidRPr="0008467C">
              <w:rPr>
                <w:rFonts w:cstheme="minorHAnsi"/>
              </w:rPr>
              <w:t>Iganga-Mayuge Health and Demographic Surveillance Site</w:t>
            </w:r>
          </w:p>
        </w:tc>
      </w:tr>
      <w:tr w:rsidR="00BB11C3" w:rsidRPr="00006DFE" w14:paraId="65C32509" w14:textId="77777777" w:rsidTr="00AF422C">
        <w:tc>
          <w:tcPr>
            <w:tcW w:w="554" w:type="dxa"/>
          </w:tcPr>
          <w:p w14:paraId="4C55886C" w14:textId="1DC48D2B" w:rsidR="00BB11C3" w:rsidRPr="00006DFE" w:rsidRDefault="002C3179" w:rsidP="00BB11C3">
            <w:pPr>
              <w:spacing w:after="60"/>
              <w:rPr>
                <w:rFonts w:cstheme="minorHAnsi"/>
              </w:rPr>
            </w:pPr>
            <w:r>
              <w:rPr>
                <w:rFonts w:cstheme="minorHAnsi"/>
              </w:rPr>
              <w:t>23</w:t>
            </w:r>
          </w:p>
        </w:tc>
        <w:tc>
          <w:tcPr>
            <w:tcW w:w="3269" w:type="dxa"/>
          </w:tcPr>
          <w:p w14:paraId="085F84C9" w14:textId="7CA85E8A" w:rsidR="00BB11C3" w:rsidRDefault="002C3179" w:rsidP="00BB11C3">
            <w:pPr>
              <w:spacing w:after="60"/>
              <w:rPr>
                <w:rFonts w:cstheme="minorHAnsi"/>
              </w:rPr>
            </w:pPr>
            <w:r>
              <w:rPr>
                <w:rFonts w:ascii="Calibri" w:eastAsia="Times New Roman" w:hAnsi="Calibri" w:cs="Calibri"/>
                <w:color w:val="000000"/>
                <w:lang w:eastAsia="en-GB"/>
              </w:rPr>
              <w:t>Judith K</w:t>
            </w:r>
            <w:r w:rsidR="00BB11C3" w:rsidRPr="00BB11C3">
              <w:rPr>
                <w:rFonts w:ascii="Calibri" w:eastAsia="Times New Roman" w:hAnsi="Calibri" w:cs="Calibri"/>
                <w:color w:val="000000"/>
                <w:lang w:eastAsia="en-GB"/>
              </w:rPr>
              <w:t>aija</w:t>
            </w:r>
          </w:p>
        </w:tc>
        <w:tc>
          <w:tcPr>
            <w:tcW w:w="5892" w:type="dxa"/>
          </w:tcPr>
          <w:p w14:paraId="5375B590" w14:textId="2FAE88AB" w:rsidR="00BB11C3" w:rsidRPr="00CE127C" w:rsidRDefault="0008467C" w:rsidP="00BB11C3">
            <w:pPr>
              <w:spacing w:after="60"/>
              <w:rPr>
                <w:rFonts w:cstheme="minorHAnsi"/>
              </w:rPr>
            </w:pPr>
            <w:r w:rsidRPr="0008467C">
              <w:rPr>
                <w:rFonts w:cstheme="minorHAnsi"/>
              </w:rPr>
              <w:t>Iganga-Mayuge Health and Demographic Surveillance Site</w:t>
            </w:r>
          </w:p>
        </w:tc>
      </w:tr>
      <w:tr w:rsidR="00BB11C3" w:rsidRPr="00006DFE" w14:paraId="2586182C" w14:textId="77777777" w:rsidTr="00AF422C">
        <w:tc>
          <w:tcPr>
            <w:tcW w:w="554" w:type="dxa"/>
          </w:tcPr>
          <w:p w14:paraId="40EEF66A" w14:textId="70FB3AB6" w:rsidR="00BB11C3" w:rsidRPr="00006DFE" w:rsidRDefault="002C3179" w:rsidP="00BB11C3">
            <w:pPr>
              <w:spacing w:after="60"/>
              <w:rPr>
                <w:rFonts w:cstheme="minorHAnsi"/>
              </w:rPr>
            </w:pPr>
            <w:r>
              <w:rPr>
                <w:rFonts w:cstheme="minorHAnsi"/>
              </w:rPr>
              <w:t>24</w:t>
            </w:r>
          </w:p>
        </w:tc>
        <w:tc>
          <w:tcPr>
            <w:tcW w:w="3269" w:type="dxa"/>
          </w:tcPr>
          <w:p w14:paraId="2A701494" w14:textId="3EB23A37" w:rsidR="00BB11C3" w:rsidRDefault="00BB11C3" w:rsidP="00BB11C3">
            <w:pPr>
              <w:spacing w:after="60"/>
              <w:rPr>
                <w:rFonts w:cstheme="minorHAnsi"/>
              </w:rPr>
            </w:pPr>
            <w:r w:rsidRPr="00BB11C3">
              <w:rPr>
                <w:rFonts w:ascii="Calibri" w:eastAsia="Times New Roman" w:hAnsi="Calibri" w:cs="Calibri"/>
                <w:color w:val="000000"/>
                <w:lang w:eastAsia="en-GB"/>
              </w:rPr>
              <w:t>Valerie Tusubira</w:t>
            </w:r>
          </w:p>
        </w:tc>
        <w:tc>
          <w:tcPr>
            <w:tcW w:w="5892" w:type="dxa"/>
          </w:tcPr>
          <w:p w14:paraId="28D243F7" w14:textId="320AD57F" w:rsidR="00BB11C3" w:rsidRPr="00CE127C" w:rsidRDefault="0008467C" w:rsidP="00BB11C3">
            <w:pPr>
              <w:spacing w:after="60"/>
              <w:rPr>
                <w:rFonts w:cstheme="minorHAnsi"/>
              </w:rPr>
            </w:pPr>
            <w:r w:rsidRPr="0008467C">
              <w:rPr>
                <w:rFonts w:cstheme="minorHAnsi"/>
              </w:rPr>
              <w:t>Iganga-Mayuge Health and Demographic Surveillance Site</w:t>
            </w:r>
          </w:p>
        </w:tc>
      </w:tr>
      <w:tr w:rsidR="00BB11C3" w:rsidRPr="00006DFE" w14:paraId="7EACA0C1" w14:textId="77777777" w:rsidTr="00AF422C">
        <w:tc>
          <w:tcPr>
            <w:tcW w:w="554" w:type="dxa"/>
          </w:tcPr>
          <w:p w14:paraId="74233128" w14:textId="45CF5E68" w:rsidR="00BB11C3" w:rsidRPr="00006DFE" w:rsidRDefault="002C3179" w:rsidP="00BB11C3">
            <w:pPr>
              <w:spacing w:after="60"/>
              <w:rPr>
                <w:rFonts w:cstheme="minorHAnsi"/>
              </w:rPr>
            </w:pPr>
            <w:r>
              <w:rPr>
                <w:rFonts w:cstheme="minorHAnsi"/>
              </w:rPr>
              <w:t>25</w:t>
            </w:r>
          </w:p>
        </w:tc>
        <w:tc>
          <w:tcPr>
            <w:tcW w:w="3269" w:type="dxa"/>
          </w:tcPr>
          <w:p w14:paraId="0521B363" w14:textId="567030B6" w:rsidR="00BB11C3" w:rsidRDefault="00BB11C3" w:rsidP="00BB11C3">
            <w:pPr>
              <w:spacing w:after="60"/>
              <w:rPr>
                <w:rFonts w:cstheme="minorHAnsi"/>
              </w:rPr>
            </w:pPr>
            <w:r w:rsidRPr="00BB11C3">
              <w:rPr>
                <w:rFonts w:ascii="Calibri" w:eastAsia="Times New Roman" w:hAnsi="Calibri" w:cs="Calibri"/>
                <w:color w:val="000000"/>
                <w:lang w:eastAsia="en-GB"/>
              </w:rPr>
              <w:t>Dr. Yeetey Eyuameh</w:t>
            </w:r>
          </w:p>
        </w:tc>
        <w:tc>
          <w:tcPr>
            <w:tcW w:w="5892" w:type="dxa"/>
          </w:tcPr>
          <w:p w14:paraId="78EB8725" w14:textId="2318090D" w:rsidR="00BB11C3" w:rsidRPr="00CE127C" w:rsidRDefault="00A53959" w:rsidP="00BB11C3">
            <w:pPr>
              <w:spacing w:after="60"/>
              <w:rPr>
                <w:rFonts w:cstheme="minorHAnsi"/>
              </w:rPr>
            </w:pPr>
            <w:r w:rsidRPr="00A53959">
              <w:rPr>
                <w:rFonts w:cstheme="minorHAnsi"/>
              </w:rPr>
              <w:t>Kintampo Health Research Centre</w:t>
            </w:r>
          </w:p>
        </w:tc>
      </w:tr>
      <w:tr w:rsidR="00BB11C3" w:rsidRPr="00006DFE" w14:paraId="5DAEB11D" w14:textId="77777777" w:rsidTr="00AF422C">
        <w:tc>
          <w:tcPr>
            <w:tcW w:w="554" w:type="dxa"/>
          </w:tcPr>
          <w:p w14:paraId="01C21B65" w14:textId="166FCBEB" w:rsidR="00BB11C3" w:rsidRPr="00006DFE" w:rsidRDefault="00D367B5" w:rsidP="00BB11C3">
            <w:pPr>
              <w:spacing w:after="60"/>
              <w:rPr>
                <w:rFonts w:cstheme="minorHAnsi"/>
              </w:rPr>
            </w:pPr>
            <w:r>
              <w:rPr>
                <w:rFonts w:cstheme="minorHAnsi"/>
              </w:rPr>
              <w:t>26</w:t>
            </w:r>
          </w:p>
        </w:tc>
        <w:tc>
          <w:tcPr>
            <w:tcW w:w="3269" w:type="dxa"/>
          </w:tcPr>
          <w:p w14:paraId="0EA193B6" w14:textId="71C17AB2" w:rsidR="00BB11C3" w:rsidRDefault="00BB11C3" w:rsidP="00BB11C3">
            <w:pPr>
              <w:spacing w:after="60"/>
              <w:rPr>
                <w:rFonts w:cstheme="minorHAnsi"/>
              </w:rPr>
            </w:pPr>
            <w:r w:rsidRPr="00BB11C3">
              <w:rPr>
                <w:rFonts w:ascii="Calibri" w:eastAsia="Times New Roman" w:hAnsi="Calibri" w:cs="Calibri"/>
                <w:color w:val="000000"/>
                <w:lang w:eastAsia="en-GB"/>
              </w:rPr>
              <w:t>Ernest Nettey</w:t>
            </w:r>
          </w:p>
        </w:tc>
        <w:tc>
          <w:tcPr>
            <w:tcW w:w="5892" w:type="dxa"/>
          </w:tcPr>
          <w:p w14:paraId="67AC726D" w14:textId="2579CF5F" w:rsidR="00BB11C3" w:rsidRPr="00CE127C" w:rsidRDefault="00A53959" w:rsidP="00BB11C3">
            <w:pPr>
              <w:spacing w:after="60"/>
              <w:rPr>
                <w:rFonts w:cstheme="minorHAnsi"/>
              </w:rPr>
            </w:pPr>
            <w:r w:rsidRPr="00A53959">
              <w:rPr>
                <w:rFonts w:cstheme="minorHAnsi"/>
              </w:rPr>
              <w:t>Kintampo Health Research Centre</w:t>
            </w:r>
          </w:p>
        </w:tc>
      </w:tr>
      <w:tr w:rsidR="00BB11C3" w:rsidRPr="00006DFE" w14:paraId="4D21E940" w14:textId="77777777" w:rsidTr="00AF422C">
        <w:tc>
          <w:tcPr>
            <w:tcW w:w="554" w:type="dxa"/>
          </w:tcPr>
          <w:p w14:paraId="47F8BD64" w14:textId="23973FF2" w:rsidR="00BB11C3" w:rsidRPr="00006DFE" w:rsidRDefault="00D367B5" w:rsidP="00BB11C3">
            <w:pPr>
              <w:spacing w:after="60"/>
              <w:rPr>
                <w:rFonts w:cstheme="minorHAnsi"/>
              </w:rPr>
            </w:pPr>
            <w:r>
              <w:rPr>
                <w:rFonts w:cstheme="minorHAnsi"/>
              </w:rPr>
              <w:t>27</w:t>
            </w:r>
          </w:p>
        </w:tc>
        <w:tc>
          <w:tcPr>
            <w:tcW w:w="3269" w:type="dxa"/>
          </w:tcPr>
          <w:p w14:paraId="2C868B15" w14:textId="746E1399" w:rsidR="00BB11C3" w:rsidRDefault="00D367B5" w:rsidP="00BB11C3">
            <w:pPr>
              <w:spacing w:after="60"/>
              <w:rPr>
                <w:rFonts w:cstheme="minorHAnsi"/>
              </w:rPr>
            </w:pPr>
            <w:r>
              <w:rPr>
                <w:rFonts w:ascii="Calibri" w:eastAsia="Times New Roman" w:hAnsi="Calibri" w:cs="Calibri"/>
                <w:color w:val="000000"/>
                <w:lang w:eastAsia="en-GB"/>
              </w:rPr>
              <w:t>Frances Dz</w:t>
            </w:r>
            <w:r w:rsidR="00BB11C3" w:rsidRPr="00BB11C3">
              <w:rPr>
                <w:rFonts w:ascii="Calibri" w:eastAsia="Times New Roman" w:hAnsi="Calibri" w:cs="Calibri"/>
                <w:color w:val="000000"/>
                <w:lang w:eastAsia="en-GB"/>
              </w:rPr>
              <w:t>abeng</w:t>
            </w:r>
          </w:p>
        </w:tc>
        <w:tc>
          <w:tcPr>
            <w:tcW w:w="5892" w:type="dxa"/>
          </w:tcPr>
          <w:p w14:paraId="409271BB" w14:textId="2A626BA0" w:rsidR="00BB11C3" w:rsidRPr="00CE127C" w:rsidRDefault="00A53959" w:rsidP="00BB11C3">
            <w:pPr>
              <w:spacing w:after="60"/>
              <w:rPr>
                <w:rFonts w:cstheme="minorHAnsi"/>
              </w:rPr>
            </w:pPr>
            <w:r w:rsidRPr="00A53959">
              <w:rPr>
                <w:rFonts w:cstheme="minorHAnsi"/>
              </w:rPr>
              <w:t>Kintampo Health Research Centre</w:t>
            </w:r>
          </w:p>
        </w:tc>
      </w:tr>
      <w:tr w:rsidR="00BB11C3" w:rsidRPr="00006DFE" w14:paraId="7CD8D38F" w14:textId="77777777" w:rsidTr="00AF422C">
        <w:tc>
          <w:tcPr>
            <w:tcW w:w="554" w:type="dxa"/>
          </w:tcPr>
          <w:p w14:paraId="04EBBBC2" w14:textId="4BD45A6B" w:rsidR="00BB11C3" w:rsidRPr="00006DFE" w:rsidRDefault="00D367B5" w:rsidP="00BB11C3">
            <w:pPr>
              <w:spacing w:after="60"/>
              <w:rPr>
                <w:rFonts w:cstheme="minorHAnsi"/>
              </w:rPr>
            </w:pPr>
            <w:r>
              <w:rPr>
                <w:rFonts w:cstheme="minorHAnsi"/>
              </w:rPr>
              <w:t>28</w:t>
            </w:r>
          </w:p>
        </w:tc>
        <w:tc>
          <w:tcPr>
            <w:tcW w:w="3269" w:type="dxa"/>
          </w:tcPr>
          <w:p w14:paraId="628EB9AC" w14:textId="07C75718" w:rsidR="00BB11C3" w:rsidRDefault="00BB11C3" w:rsidP="00BB11C3">
            <w:pPr>
              <w:spacing w:after="60"/>
              <w:rPr>
                <w:rFonts w:cstheme="minorHAnsi"/>
              </w:rPr>
            </w:pPr>
            <w:r w:rsidRPr="00BB11C3">
              <w:rPr>
                <w:rFonts w:ascii="Calibri" w:eastAsia="Times New Roman" w:hAnsi="Calibri" w:cs="Calibri"/>
                <w:color w:val="000000"/>
                <w:lang w:eastAsia="en-GB"/>
              </w:rPr>
              <w:t xml:space="preserve">Charlotte Tawiah </w:t>
            </w:r>
          </w:p>
        </w:tc>
        <w:tc>
          <w:tcPr>
            <w:tcW w:w="5892" w:type="dxa"/>
          </w:tcPr>
          <w:p w14:paraId="1875DE2B" w14:textId="49AF7395" w:rsidR="00BB11C3" w:rsidRPr="00CE127C" w:rsidRDefault="00A53959" w:rsidP="00BB11C3">
            <w:pPr>
              <w:spacing w:after="60"/>
              <w:rPr>
                <w:rFonts w:cstheme="minorHAnsi"/>
              </w:rPr>
            </w:pPr>
            <w:r w:rsidRPr="00A53959">
              <w:rPr>
                <w:rFonts w:cstheme="minorHAnsi"/>
              </w:rPr>
              <w:t>Kintampo Health Research Centre</w:t>
            </w:r>
          </w:p>
        </w:tc>
      </w:tr>
      <w:tr w:rsidR="00D367B5" w:rsidRPr="00006DFE" w14:paraId="767D391E" w14:textId="77777777" w:rsidTr="00AF422C">
        <w:tc>
          <w:tcPr>
            <w:tcW w:w="554" w:type="dxa"/>
          </w:tcPr>
          <w:p w14:paraId="7415FBCB" w14:textId="648F233A" w:rsidR="00D367B5" w:rsidRPr="00006DFE" w:rsidRDefault="00D367B5" w:rsidP="00BB11C3">
            <w:pPr>
              <w:spacing w:after="60"/>
              <w:rPr>
                <w:rFonts w:cstheme="minorHAnsi"/>
              </w:rPr>
            </w:pPr>
            <w:r>
              <w:rPr>
                <w:rFonts w:cstheme="minorHAnsi"/>
              </w:rPr>
              <w:t>29</w:t>
            </w:r>
          </w:p>
        </w:tc>
        <w:tc>
          <w:tcPr>
            <w:tcW w:w="3269" w:type="dxa"/>
          </w:tcPr>
          <w:p w14:paraId="0A6984A0" w14:textId="61B78696" w:rsidR="00D367B5" w:rsidRPr="00BB11C3" w:rsidRDefault="00D367B5" w:rsidP="00BB11C3">
            <w:pPr>
              <w:spacing w:after="60"/>
              <w:rPr>
                <w:rFonts w:ascii="Calibri" w:eastAsia="Times New Roman" w:hAnsi="Calibri" w:cs="Calibri"/>
                <w:color w:val="000000"/>
                <w:lang w:eastAsia="en-GB"/>
              </w:rPr>
            </w:pPr>
            <w:r>
              <w:rPr>
                <w:rFonts w:ascii="Calibri" w:eastAsia="Times New Roman" w:hAnsi="Calibri" w:cs="Calibri"/>
                <w:color w:val="000000"/>
                <w:lang w:eastAsia="en-GB"/>
              </w:rPr>
              <w:t>Grace Manu</w:t>
            </w:r>
          </w:p>
        </w:tc>
        <w:tc>
          <w:tcPr>
            <w:tcW w:w="5892" w:type="dxa"/>
          </w:tcPr>
          <w:p w14:paraId="0D119491" w14:textId="1802FB98" w:rsidR="00D367B5" w:rsidRPr="0008467C" w:rsidRDefault="00A53959" w:rsidP="00BB11C3">
            <w:pPr>
              <w:spacing w:after="60"/>
              <w:rPr>
                <w:rFonts w:cstheme="minorHAnsi"/>
              </w:rPr>
            </w:pPr>
            <w:r w:rsidRPr="00A53959">
              <w:rPr>
                <w:rFonts w:cstheme="minorHAnsi"/>
              </w:rPr>
              <w:t>Kintampo Health Research Centre</w:t>
            </w:r>
          </w:p>
        </w:tc>
      </w:tr>
      <w:tr w:rsidR="00A53959" w:rsidRPr="00006DFE" w14:paraId="0FF65B4C" w14:textId="77777777" w:rsidTr="00AF422C">
        <w:tc>
          <w:tcPr>
            <w:tcW w:w="554" w:type="dxa"/>
          </w:tcPr>
          <w:p w14:paraId="20D54830" w14:textId="3B1BB18D" w:rsidR="00A53959" w:rsidRDefault="00A53959" w:rsidP="00A53959">
            <w:pPr>
              <w:spacing w:after="60"/>
              <w:rPr>
                <w:rFonts w:cstheme="minorHAnsi"/>
              </w:rPr>
            </w:pPr>
            <w:r>
              <w:rPr>
                <w:rFonts w:cstheme="minorHAnsi"/>
              </w:rPr>
              <w:t>30</w:t>
            </w:r>
          </w:p>
        </w:tc>
        <w:tc>
          <w:tcPr>
            <w:tcW w:w="3269" w:type="dxa"/>
          </w:tcPr>
          <w:p w14:paraId="313F1768" w14:textId="2FA7644C" w:rsidR="00A53959" w:rsidRDefault="00A53959" w:rsidP="00A53959">
            <w:pPr>
              <w:spacing w:after="60"/>
              <w:rPr>
                <w:rFonts w:ascii="Calibri" w:eastAsia="Times New Roman" w:hAnsi="Calibri" w:cs="Calibri"/>
                <w:color w:val="000000"/>
                <w:lang w:eastAsia="en-GB"/>
              </w:rPr>
            </w:pPr>
            <w:r>
              <w:rPr>
                <w:rFonts w:ascii="Calibri" w:eastAsia="Times New Roman" w:hAnsi="Calibri" w:cs="Calibri"/>
                <w:color w:val="000000"/>
                <w:lang w:eastAsia="en-GB"/>
              </w:rPr>
              <w:t>Sam Newton</w:t>
            </w:r>
          </w:p>
        </w:tc>
        <w:tc>
          <w:tcPr>
            <w:tcW w:w="5892" w:type="dxa"/>
          </w:tcPr>
          <w:p w14:paraId="5C71AC93" w14:textId="43BF8A55" w:rsidR="00A53959" w:rsidRPr="00D367B5" w:rsidRDefault="00A53959" w:rsidP="00A53959">
            <w:pPr>
              <w:spacing w:after="60"/>
              <w:rPr>
                <w:rFonts w:cstheme="minorHAnsi"/>
              </w:rPr>
            </w:pPr>
            <w:r w:rsidRPr="00D367B5">
              <w:rPr>
                <w:rFonts w:cstheme="minorHAnsi"/>
              </w:rPr>
              <w:t xml:space="preserve">Kintampo Health </w:t>
            </w:r>
            <w:r>
              <w:rPr>
                <w:rFonts w:cstheme="minorHAnsi"/>
              </w:rPr>
              <w:t>Research Centre</w:t>
            </w:r>
          </w:p>
        </w:tc>
      </w:tr>
      <w:tr w:rsidR="00A53959" w:rsidRPr="00006DFE" w14:paraId="629A7F34" w14:textId="77777777" w:rsidTr="00AF422C">
        <w:tc>
          <w:tcPr>
            <w:tcW w:w="554" w:type="dxa"/>
          </w:tcPr>
          <w:p w14:paraId="60C659BB" w14:textId="6AE4D20B" w:rsidR="00A53959" w:rsidRDefault="00A53959" w:rsidP="00A53959">
            <w:pPr>
              <w:spacing w:after="60"/>
              <w:rPr>
                <w:rFonts w:cstheme="minorHAnsi"/>
              </w:rPr>
            </w:pPr>
            <w:r>
              <w:rPr>
                <w:rFonts w:cstheme="minorHAnsi"/>
              </w:rPr>
              <w:t>31</w:t>
            </w:r>
          </w:p>
        </w:tc>
        <w:tc>
          <w:tcPr>
            <w:tcW w:w="3269" w:type="dxa"/>
          </w:tcPr>
          <w:p w14:paraId="346D4B7A" w14:textId="262AA6BD" w:rsidR="00A53959" w:rsidRDefault="00A53959" w:rsidP="00A53959">
            <w:pPr>
              <w:spacing w:after="60"/>
              <w:rPr>
                <w:rFonts w:ascii="Calibri" w:eastAsia="Times New Roman" w:hAnsi="Calibri" w:cs="Calibri"/>
                <w:color w:val="000000"/>
                <w:lang w:eastAsia="en-GB"/>
              </w:rPr>
            </w:pPr>
            <w:r>
              <w:rPr>
                <w:rFonts w:ascii="Calibri" w:eastAsia="Times New Roman" w:hAnsi="Calibri" w:cs="Calibri"/>
                <w:color w:val="000000"/>
                <w:lang w:eastAsia="en-GB"/>
              </w:rPr>
              <w:t>Alex Manu</w:t>
            </w:r>
          </w:p>
        </w:tc>
        <w:tc>
          <w:tcPr>
            <w:tcW w:w="5892" w:type="dxa"/>
          </w:tcPr>
          <w:p w14:paraId="5FF55A6A" w14:textId="4D4B5B8E" w:rsidR="00A53959" w:rsidRPr="00D367B5" w:rsidRDefault="00A53959" w:rsidP="00A53959">
            <w:pPr>
              <w:spacing w:after="60"/>
              <w:rPr>
                <w:rFonts w:cstheme="minorHAnsi"/>
              </w:rPr>
            </w:pPr>
            <w:r w:rsidRPr="00D367B5">
              <w:rPr>
                <w:rFonts w:cstheme="minorHAnsi"/>
              </w:rPr>
              <w:t xml:space="preserve">Kintampo Health </w:t>
            </w:r>
            <w:r>
              <w:rPr>
                <w:rFonts w:cstheme="minorHAnsi"/>
              </w:rPr>
              <w:t>Research Centre</w:t>
            </w:r>
          </w:p>
        </w:tc>
      </w:tr>
      <w:tr w:rsidR="00A53959" w:rsidRPr="00006DFE" w14:paraId="56F04880" w14:textId="77777777" w:rsidTr="00AF422C">
        <w:tc>
          <w:tcPr>
            <w:tcW w:w="554" w:type="dxa"/>
          </w:tcPr>
          <w:p w14:paraId="4AE2419F" w14:textId="042B11A3" w:rsidR="00A53959" w:rsidRDefault="00A53959" w:rsidP="00A53959">
            <w:pPr>
              <w:spacing w:after="60"/>
              <w:rPr>
                <w:rFonts w:cstheme="minorHAnsi"/>
              </w:rPr>
            </w:pPr>
            <w:r>
              <w:rPr>
                <w:rFonts w:cstheme="minorHAnsi"/>
              </w:rPr>
              <w:t>32</w:t>
            </w:r>
          </w:p>
        </w:tc>
        <w:tc>
          <w:tcPr>
            <w:tcW w:w="3269" w:type="dxa"/>
          </w:tcPr>
          <w:p w14:paraId="64FC4341" w14:textId="5F042795" w:rsidR="00A53959" w:rsidRDefault="00A53959" w:rsidP="00A53959">
            <w:pPr>
              <w:spacing w:after="60"/>
              <w:rPr>
                <w:rFonts w:ascii="Calibri" w:eastAsia="Times New Roman" w:hAnsi="Calibri" w:cs="Calibri"/>
                <w:color w:val="000000"/>
                <w:lang w:eastAsia="en-GB"/>
              </w:rPr>
            </w:pPr>
            <w:r>
              <w:rPr>
                <w:rFonts w:ascii="Calibri" w:eastAsia="Times New Roman" w:hAnsi="Calibri" w:cs="Calibri"/>
                <w:color w:val="000000"/>
                <w:lang w:eastAsia="en-GB"/>
              </w:rPr>
              <w:t>Seeba Amenga Etego</w:t>
            </w:r>
          </w:p>
        </w:tc>
        <w:tc>
          <w:tcPr>
            <w:tcW w:w="5892" w:type="dxa"/>
          </w:tcPr>
          <w:p w14:paraId="3CAD144B" w14:textId="3D6F6688" w:rsidR="00A53959" w:rsidRPr="00D367B5" w:rsidRDefault="00A53959" w:rsidP="00A53959">
            <w:pPr>
              <w:spacing w:after="60"/>
              <w:rPr>
                <w:rFonts w:cstheme="minorHAnsi"/>
              </w:rPr>
            </w:pPr>
            <w:r w:rsidRPr="00D367B5">
              <w:rPr>
                <w:rFonts w:cstheme="minorHAnsi"/>
              </w:rPr>
              <w:t xml:space="preserve">Kintampo Health </w:t>
            </w:r>
            <w:r>
              <w:rPr>
                <w:rFonts w:cstheme="minorHAnsi"/>
              </w:rPr>
              <w:t>Research Centre</w:t>
            </w:r>
          </w:p>
        </w:tc>
      </w:tr>
      <w:tr w:rsidR="00A53959" w:rsidRPr="00006DFE" w14:paraId="6123E225" w14:textId="77777777" w:rsidTr="00AF422C">
        <w:tc>
          <w:tcPr>
            <w:tcW w:w="554" w:type="dxa"/>
          </w:tcPr>
          <w:p w14:paraId="5B1A4CBC" w14:textId="435E9F5D" w:rsidR="00A53959" w:rsidRDefault="00A53959" w:rsidP="00A53959">
            <w:pPr>
              <w:spacing w:after="60"/>
              <w:rPr>
                <w:rFonts w:cstheme="minorHAnsi"/>
              </w:rPr>
            </w:pPr>
            <w:r>
              <w:rPr>
                <w:rFonts w:cstheme="minorHAnsi"/>
              </w:rPr>
              <w:t>33</w:t>
            </w:r>
          </w:p>
        </w:tc>
        <w:tc>
          <w:tcPr>
            <w:tcW w:w="3269" w:type="dxa"/>
          </w:tcPr>
          <w:p w14:paraId="1AFEBA44" w14:textId="75BD3C5B" w:rsidR="00A53959" w:rsidRDefault="00A53959" w:rsidP="00A53959">
            <w:pPr>
              <w:spacing w:after="60"/>
              <w:rPr>
                <w:rFonts w:ascii="Calibri" w:eastAsia="Times New Roman" w:hAnsi="Calibri" w:cs="Calibri"/>
                <w:color w:val="000000"/>
                <w:lang w:eastAsia="en-GB"/>
              </w:rPr>
            </w:pPr>
            <w:r>
              <w:rPr>
                <w:rFonts w:ascii="Calibri" w:eastAsia="Times New Roman" w:hAnsi="Calibri" w:cs="Calibri"/>
                <w:color w:val="000000"/>
                <w:lang w:eastAsia="en-GB"/>
              </w:rPr>
              <w:t>Kwaku Poku Asante</w:t>
            </w:r>
          </w:p>
        </w:tc>
        <w:tc>
          <w:tcPr>
            <w:tcW w:w="5892" w:type="dxa"/>
          </w:tcPr>
          <w:p w14:paraId="393C80BF" w14:textId="77C15DCD" w:rsidR="00A53959" w:rsidRPr="00D367B5" w:rsidRDefault="00A53959" w:rsidP="00A53959">
            <w:pPr>
              <w:spacing w:after="60"/>
              <w:rPr>
                <w:rFonts w:cstheme="minorHAnsi"/>
              </w:rPr>
            </w:pPr>
            <w:r w:rsidRPr="00D367B5">
              <w:rPr>
                <w:rFonts w:cstheme="minorHAnsi"/>
              </w:rPr>
              <w:t xml:space="preserve">Kintampo Health </w:t>
            </w:r>
            <w:r>
              <w:rPr>
                <w:rFonts w:cstheme="minorHAnsi"/>
              </w:rPr>
              <w:t>Research Centre</w:t>
            </w:r>
          </w:p>
        </w:tc>
      </w:tr>
      <w:tr w:rsidR="00A53959" w:rsidRPr="00006DFE" w14:paraId="677E63C8" w14:textId="77777777" w:rsidTr="00AF422C">
        <w:tc>
          <w:tcPr>
            <w:tcW w:w="554" w:type="dxa"/>
          </w:tcPr>
          <w:p w14:paraId="37A5F0B7" w14:textId="648B31D9" w:rsidR="00A53959" w:rsidRDefault="00A53959" w:rsidP="00A53959">
            <w:pPr>
              <w:spacing w:after="60"/>
              <w:rPr>
                <w:rFonts w:cstheme="minorHAnsi"/>
              </w:rPr>
            </w:pPr>
            <w:r>
              <w:rPr>
                <w:rFonts w:cstheme="minorHAnsi"/>
              </w:rPr>
              <w:t>34</w:t>
            </w:r>
          </w:p>
        </w:tc>
        <w:tc>
          <w:tcPr>
            <w:tcW w:w="3269" w:type="dxa"/>
          </w:tcPr>
          <w:p w14:paraId="74107CE9" w14:textId="50386D4B" w:rsidR="00A53959" w:rsidRDefault="00A53959" w:rsidP="00A53959">
            <w:pPr>
              <w:spacing w:after="60"/>
              <w:rPr>
                <w:rFonts w:ascii="Calibri" w:eastAsia="Times New Roman" w:hAnsi="Calibri" w:cs="Calibri"/>
                <w:color w:val="000000"/>
                <w:lang w:eastAsia="en-GB"/>
              </w:rPr>
            </w:pPr>
            <w:r>
              <w:rPr>
                <w:rFonts w:ascii="Calibri" w:eastAsia="Times New Roman" w:hAnsi="Calibri" w:cs="Calibri"/>
                <w:color w:val="000000"/>
                <w:lang w:eastAsia="en-GB"/>
              </w:rPr>
              <w:t>Seth Owusu-Agyei</w:t>
            </w:r>
          </w:p>
        </w:tc>
        <w:tc>
          <w:tcPr>
            <w:tcW w:w="5892" w:type="dxa"/>
          </w:tcPr>
          <w:p w14:paraId="3794EE15" w14:textId="1FC5BEC6" w:rsidR="00A53959" w:rsidRPr="00D367B5" w:rsidRDefault="00A53959" w:rsidP="00A53959">
            <w:pPr>
              <w:spacing w:after="60"/>
              <w:rPr>
                <w:rFonts w:cstheme="minorHAnsi"/>
              </w:rPr>
            </w:pPr>
            <w:r w:rsidRPr="00D367B5">
              <w:rPr>
                <w:rFonts w:cstheme="minorHAnsi"/>
              </w:rPr>
              <w:t xml:space="preserve">Kintampo Health </w:t>
            </w:r>
            <w:r>
              <w:rPr>
                <w:rFonts w:cstheme="minorHAnsi"/>
              </w:rPr>
              <w:t>Research Centre</w:t>
            </w:r>
          </w:p>
        </w:tc>
      </w:tr>
      <w:tr w:rsidR="00A53959" w:rsidRPr="00006DFE" w14:paraId="57A7D0E6" w14:textId="77777777" w:rsidTr="00AF422C">
        <w:tc>
          <w:tcPr>
            <w:tcW w:w="554" w:type="dxa"/>
          </w:tcPr>
          <w:p w14:paraId="6041665C" w14:textId="1BC9808D" w:rsidR="00A53959" w:rsidRPr="00006DFE" w:rsidRDefault="00A53959" w:rsidP="00A53959">
            <w:pPr>
              <w:spacing w:after="60"/>
              <w:rPr>
                <w:rFonts w:cstheme="minorHAnsi"/>
              </w:rPr>
            </w:pPr>
            <w:r>
              <w:rPr>
                <w:rFonts w:cstheme="minorHAnsi"/>
              </w:rPr>
              <w:t>35</w:t>
            </w:r>
          </w:p>
        </w:tc>
        <w:tc>
          <w:tcPr>
            <w:tcW w:w="3269" w:type="dxa"/>
          </w:tcPr>
          <w:p w14:paraId="4800B049" w14:textId="0C50CBF8" w:rsidR="00A53959" w:rsidRDefault="00A53959" w:rsidP="00A53959">
            <w:pPr>
              <w:spacing w:after="60"/>
              <w:rPr>
                <w:rFonts w:cstheme="minorHAnsi"/>
              </w:rPr>
            </w:pPr>
            <w:r w:rsidRPr="00BB11C3">
              <w:rPr>
                <w:rFonts w:ascii="Calibri" w:eastAsia="Times New Roman" w:hAnsi="Calibri" w:cs="Calibri"/>
                <w:color w:val="000000"/>
                <w:lang w:eastAsia="en-GB"/>
              </w:rPr>
              <w:t>Dr. Nurul Alam</w:t>
            </w:r>
          </w:p>
        </w:tc>
        <w:tc>
          <w:tcPr>
            <w:tcW w:w="5892" w:type="dxa"/>
          </w:tcPr>
          <w:p w14:paraId="5D77CAB1" w14:textId="78C75E83" w:rsidR="00A53959" w:rsidRPr="00CE127C" w:rsidRDefault="00A53959" w:rsidP="00A53959">
            <w:pPr>
              <w:spacing w:after="60"/>
              <w:rPr>
                <w:rFonts w:cstheme="minorHAnsi"/>
              </w:rPr>
            </w:pPr>
            <w:r w:rsidRPr="0008467C">
              <w:rPr>
                <w:rFonts w:cstheme="minorHAnsi"/>
              </w:rPr>
              <w:t>Matlab Health and Demographic Surveillance Site</w:t>
            </w:r>
          </w:p>
        </w:tc>
      </w:tr>
      <w:tr w:rsidR="00A53959" w:rsidRPr="00006DFE" w14:paraId="66FC361E" w14:textId="77777777" w:rsidTr="00AF422C">
        <w:tc>
          <w:tcPr>
            <w:tcW w:w="554" w:type="dxa"/>
          </w:tcPr>
          <w:p w14:paraId="175D6073" w14:textId="4631896E" w:rsidR="00A53959" w:rsidRPr="00006DFE" w:rsidRDefault="00A53959" w:rsidP="00A53959">
            <w:pPr>
              <w:spacing w:after="60"/>
              <w:rPr>
                <w:rFonts w:cstheme="minorHAnsi"/>
              </w:rPr>
            </w:pPr>
            <w:r>
              <w:rPr>
                <w:rFonts w:cstheme="minorHAnsi"/>
              </w:rPr>
              <w:t>36</w:t>
            </w:r>
          </w:p>
        </w:tc>
        <w:tc>
          <w:tcPr>
            <w:tcW w:w="3269" w:type="dxa"/>
          </w:tcPr>
          <w:p w14:paraId="7449C85B" w14:textId="12AD8E90" w:rsidR="00A53959" w:rsidRDefault="00A53959" w:rsidP="00A53959">
            <w:pPr>
              <w:spacing w:after="60"/>
              <w:rPr>
                <w:rFonts w:cstheme="minorHAnsi"/>
              </w:rPr>
            </w:pPr>
            <w:r w:rsidRPr="00BB11C3">
              <w:rPr>
                <w:rFonts w:ascii="Calibri" w:eastAsia="Times New Roman" w:hAnsi="Calibri" w:cs="Calibri"/>
                <w:color w:val="000000"/>
                <w:lang w:eastAsia="en-GB"/>
              </w:rPr>
              <w:t>Mr. Moin Haider</w:t>
            </w:r>
          </w:p>
        </w:tc>
        <w:tc>
          <w:tcPr>
            <w:tcW w:w="5892" w:type="dxa"/>
          </w:tcPr>
          <w:p w14:paraId="4D984E2F" w14:textId="22B55233" w:rsidR="00A53959" w:rsidRPr="00CE127C" w:rsidRDefault="00A53959" w:rsidP="00A53959">
            <w:pPr>
              <w:spacing w:after="60"/>
              <w:rPr>
                <w:rFonts w:cstheme="minorHAnsi"/>
              </w:rPr>
            </w:pPr>
            <w:r w:rsidRPr="0008467C">
              <w:rPr>
                <w:rFonts w:cstheme="minorHAnsi"/>
              </w:rPr>
              <w:t>Matlab Health and Demographic Surveillance Site</w:t>
            </w:r>
          </w:p>
        </w:tc>
      </w:tr>
      <w:tr w:rsidR="00A53959" w:rsidRPr="00006DFE" w14:paraId="5F183911" w14:textId="77777777" w:rsidTr="00AF422C">
        <w:tc>
          <w:tcPr>
            <w:tcW w:w="554" w:type="dxa"/>
          </w:tcPr>
          <w:p w14:paraId="2C90A0E4" w14:textId="6EC6C518" w:rsidR="00A53959" w:rsidRPr="00006DFE" w:rsidRDefault="00A53959" w:rsidP="00A53959">
            <w:pPr>
              <w:spacing w:after="60"/>
              <w:rPr>
                <w:rFonts w:cstheme="minorHAnsi"/>
              </w:rPr>
            </w:pPr>
            <w:r>
              <w:rPr>
                <w:rFonts w:cstheme="minorHAnsi"/>
              </w:rPr>
              <w:t>37</w:t>
            </w:r>
          </w:p>
        </w:tc>
        <w:tc>
          <w:tcPr>
            <w:tcW w:w="3269" w:type="dxa"/>
          </w:tcPr>
          <w:p w14:paraId="43791D2D" w14:textId="211E9505" w:rsidR="00A53959" w:rsidRDefault="00A53959" w:rsidP="00A53959">
            <w:pPr>
              <w:spacing w:after="60"/>
              <w:rPr>
                <w:rFonts w:cstheme="minorHAnsi"/>
              </w:rPr>
            </w:pPr>
            <w:r>
              <w:rPr>
                <w:rFonts w:ascii="Calibri" w:eastAsia="Times New Roman" w:hAnsi="Calibri" w:cs="Calibri"/>
                <w:color w:val="000000"/>
                <w:lang w:eastAsia="en-GB"/>
              </w:rPr>
              <w:t>Kaiser Mahmud</w:t>
            </w:r>
          </w:p>
        </w:tc>
        <w:tc>
          <w:tcPr>
            <w:tcW w:w="5892" w:type="dxa"/>
          </w:tcPr>
          <w:p w14:paraId="186112BA" w14:textId="5D529F8F" w:rsidR="00A53959" w:rsidRPr="00CE127C" w:rsidRDefault="00A53959" w:rsidP="00A53959">
            <w:pPr>
              <w:spacing w:after="60"/>
              <w:rPr>
                <w:rFonts w:cstheme="minorHAnsi"/>
              </w:rPr>
            </w:pPr>
            <w:r w:rsidRPr="0008467C">
              <w:rPr>
                <w:rFonts w:cstheme="minorHAnsi"/>
              </w:rPr>
              <w:t>Matlab Health and Demographic Surveillance Site</w:t>
            </w:r>
          </w:p>
        </w:tc>
      </w:tr>
      <w:tr w:rsidR="00A53959" w:rsidRPr="00006DFE" w14:paraId="58908EF0" w14:textId="77777777" w:rsidTr="00AF422C">
        <w:tc>
          <w:tcPr>
            <w:tcW w:w="554" w:type="dxa"/>
          </w:tcPr>
          <w:p w14:paraId="353A354B" w14:textId="6C1FC0A2" w:rsidR="00A53959" w:rsidRPr="00006DFE" w:rsidRDefault="00A53959" w:rsidP="00A53959">
            <w:pPr>
              <w:spacing w:after="60"/>
              <w:rPr>
                <w:rFonts w:cstheme="minorHAnsi"/>
              </w:rPr>
            </w:pPr>
            <w:r>
              <w:rPr>
                <w:rFonts w:cstheme="minorHAnsi"/>
              </w:rPr>
              <w:t>38</w:t>
            </w:r>
          </w:p>
        </w:tc>
        <w:tc>
          <w:tcPr>
            <w:tcW w:w="3269" w:type="dxa"/>
          </w:tcPr>
          <w:p w14:paraId="151B4F52" w14:textId="4A3AEBF4" w:rsidR="00A53959" w:rsidRDefault="00A53959" w:rsidP="00A53959">
            <w:pPr>
              <w:spacing w:after="60"/>
              <w:rPr>
                <w:rFonts w:cstheme="minorHAnsi"/>
              </w:rPr>
            </w:pPr>
            <w:r w:rsidRPr="00BB11C3">
              <w:rPr>
                <w:rFonts w:ascii="Calibri" w:eastAsia="Times New Roman" w:hAnsi="Calibri" w:cs="Calibri"/>
                <w:color w:val="000000"/>
                <w:lang w:eastAsia="en-GB"/>
              </w:rPr>
              <w:t>Ali Imam</w:t>
            </w:r>
          </w:p>
        </w:tc>
        <w:tc>
          <w:tcPr>
            <w:tcW w:w="5892" w:type="dxa"/>
          </w:tcPr>
          <w:p w14:paraId="53BEC4CB" w14:textId="4F52B925" w:rsidR="00A53959" w:rsidRPr="00CE127C" w:rsidRDefault="00A53959" w:rsidP="00A53959">
            <w:pPr>
              <w:spacing w:after="60"/>
              <w:rPr>
                <w:rFonts w:cstheme="minorHAnsi"/>
              </w:rPr>
            </w:pPr>
            <w:r w:rsidRPr="0008467C">
              <w:rPr>
                <w:rFonts w:cstheme="minorHAnsi"/>
              </w:rPr>
              <w:t>Matlab Health and Demographic Surveillance Site</w:t>
            </w:r>
          </w:p>
        </w:tc>
      </w:tr>
      <w:tr w:rsidR="00A53959" w:rsidRPr="00006DFE" w14:paraId="4391648C" w14:textId="77777777" w:rsidTr="00AF422C">
        <w:tc>
          <w:tcPr>
            <w:tcW w:w="554" w:type="dxa"/>
          </w:tcPr>
          <w:p w14:paraId="507B43B6" w14:textId="69031A0C" w:rsidR="00A53959" w:rsidRPr="00006DFE" w:rsidRDefault="00A53959" w:rsidP="00A53959">
            <w:pPr>
              <w:spacing w:after="60"/>
              <w:rPr>
                <w:rFonts w:cstheme="minorHAnsi"/>
              </w:rPr>
            </w:pPr>
            <w:r>
              <w:rPr>
                <w:rFonts w:cstheme="minorHAnsi"/>
              </w:rPr>
              <w:lastRenderedPageBreak/>
              <w:t>39</w:t>
            </w:r>
          </w:p>
        </w:tc>
        <w:tc>
          <w:tcPr>
            <w:tcW w:w="3269" w:type="dxa"/>
          </w:tcPr>
          <w:p w14:paraId="23E17144" w14:textId="1B2AD6C9" w:rsidR="00A53959" w:rsidRDefault="00A53959" w:rsidP="00A53959">
            <w:pPr>
              <w:spacing w:after="60"/>
              <w:rPr>
                <w:rFonts w:cstheme="minorHAnsi"/>
              </w:rPr>
            </w:pPr>
            <w:r>
              <w:rPr>
                <w:rFonts w:cstheme="minorHAnsi"/>
              </w:rPr>
              <w:t xml:space="preserve">Joy Lawn </w:t>
            </w:r>
          </w:p>
        </w:tc>
        <w:tc>
          <w:tcPr>
            <w:tcW w:w="5892" w:type="dxa"/>
          </w:tcPr>
          <w:p w14:paraId="1AC2F082" w14:textId="6C3FC293" w:rsidR="00A53959" w:rsidRPr="00CE127C" w:rsidRDefault="00A53959" w:rsidP="00A53959">
            <w:pPr>
              <w:spacing w:after="60"/>
              <w:rPr>
                <w:rFonts w:cstheme="minorHAnsi"/>
              </w:rPr>
            </w:pPr>
            <w:r w:rsidRPr="00B97A54">
              <w:rPr>
                <w:rFonts w:cstheme="minorHAnsi"/>
              </w:rPr>
              <w:t>London School of Hygiene and Tropical Medicine</w:t>
            </w:r>
          </w:p>
        </w:tc>
      </w:tr>
      <w:tr w:rsidR="00A53959" w:rsidRPr="00006DFE" w14:paraId="37A2C0B7" w14:textId="77777777" w:rsidTr="00AF422C">
        <w:tc>
          <w:tcPr>
            <w:tcW w:w="554" w:type="dxa"/>
          </w:tcPr>
          <w:p w14:paraId="5B1EBA48" w14:textId="5D5F0237" w:rsidR="00A53959" w:rsidRPr="00006DFE" w:rsidRDefault="00A53959" w:rsidP="00A53959">
            <w:pPr>
              <w:spacing w:after="60"/>
              <w:rPr>
                <w:rFonts w:cstheme="minorHAnsi"/>
              </w:rPr>
            </w:pPr>
            <w:r>
              <w:rPr>
                <w:rFonts w:cstheme="minorHAnsi"/>
              </w:rPr>
              <w:t>40</w:t>
            </w:r>
          </w:p>
        </w:tc>
        <w:tc>
          <w:tcPr>
            <w:tcW w:w="3269" w:type="dxa"/>
          </w:tcPr>
          <w:p w14:paraId="44DD38FE" w14:textId="4FDDAA26" w:rsidR="00A53959" w:rsidRDefault="00A53959" w:rsidP="00A53959">
            <w:pPr>
              <w:spacing w:after="60"/>
              <w:rPr>
                <w:rFonts w:cstheme="minorHAnsi"/>
              </w:rPr>
            </w:pPr>
            <w:r>
              <w:rPr>
                <w:rFonts w:cstheme="minorHAnsi"/>
              </w:rPr>
              <w:t>Hannah Blencowe</w:t>
            </w:r>
          </w:p>
        </w:tc>
        <w:tc>
          <w:tcPr>
            <w:tcW w:w="5892" w:type="dxa"/>
          </w:tcPr>
          <w:p w14:paraId="75E04422" w14:textId="6114C02D" w:rsidR="00A53959" w:rsidRPr="00CE127C" w:rsidRDefault="00A53959" w:rsidP="00A53959">
            <w:pPr>
              <w:spacing w:after="60"/>
              <w:rPr>
                <w:rFonts w:cstheme="minorHAnsi"/>
              </w:rPr>
            </w:pPr>
            <w:r w:rsidRPr="00B97A54">
              <w:rPr>
                <w:rFonts w:cstheme="minorHAnsi"/>
              </w:rPr>
              <w:t>London School of Hygiene and Tropical Medicine</w:t>
            </w:r>
          </w:p>
        </w:tc>
      </w:tr>
      <w:tr w:rsidR="00A53959" w:rsidRPr="00006DFE" w14:paraId="44F4781B" w14:textId="77777777" w:rsidTr="00AF422C">
        <w:tc>
          <w:tcPr>
            <w:tcW w:w="554" w:type="dxa"/>
          </w:tcPr>
          <w:p w14:paraId="32AD46A4" w14:textId="377FB9C1" w:rsidR="00A53959" w:rsidRPr="00006DFE" w:rsidRDefault="00A53959" w:rsidP="00A53959">
            <w:pPr>
              <w:spacing w:after="60"/>
              <w:rPr>
                <w:rFonts w:cstheme="minorHAnsi"/>
              </w:rPr>
            </w:pPr>
            <w:r>
              <w:rPr>
                <w:rFonts w:cstheme="minorHAnsi"/>
              </w:rPr>
              <w:t>41</w:t>
            </w:r>
          </w:p>
        </w:tc>
        <w:tc>
          <w:tcPr>
            <w:tcW w:w="3269" w:type="dxa"/>
          </w:tcPr>
          <w:p w14:paraId="3C7BE010" w14:textId="0014CACF" w:rsidR="00A53959" w:rsidRDefault="00A53959" w:rsidP="00A53959">
            <w:pPr>
              <w:spacing w:after="60"/>
              <w:rPr>
                <w:rFonts w:cstheme="minorHAnsi"/>
              </w:rPr>
            </w:pPr>
            <w:r>
              <w:rPr>
                <w:rFonts w:cstheme="minorHAnsi"/>
              </w:rPr>
              <w:t>Simon Cousens</w:t>
            </w:r>
          </w:p>
        </w:tc>
        <w:tc>
          <w:tcPr>
            <w:tcW w:w="5892" w:type="dxa"/>
          </w:tcPr>
          <w:p w14:paraId="774FA186" w14:textId="55D79D46" w:rsidR="00A53959" w:rsidRPr="00CE127C" w:rsidRDefault="00A53959" w:rsidP="00A53959">
            <w:pPr>
              <w:spacing w:after="60"/>
              <w:rPr>
                <w:rFonts w:cstheme="minorHAnsi"/>
              </w:rPr>
            </w:pPr>
            <w:r w:rsidRPr="00B97A54">
              <w:rPr>
                <w:rFonts w:cstheme="minorHAnsi"/>
              </w:rPr>
              <w:t>London School of Hygiene and Tropical Medicine</w:t>
            </w:r>
          </w:p>
        </w:tc>
      </w:tr>
      <w:tr w:rsidR="00A53959" w:rsidRPr="00006DFE" w14:paraId="6AFF1CDA" w14:textId="77777777" w:rsidTr="00AF422C">
        <w:tc>
          <w:tcPr>
            <w:tcW w:w="554" w:type="dxa"/>
          </w:tcPr>
          <w:p w14:paraId="2B9BF66A" w14:textId="2FD3D0DB" w:rsidR="00A53959" w:rsidRPr="00006DFE" w:rsidRDefault="00A53959" w:rsidP="00A53959">
            <w:pPr>
              <w:spacing w:after="60"/>
              <w:rPr>
                <w:rFonts w:cstheme="minorHAnsi"/>
              </w:rPr>
            </w:pPr>
            <w:r>
              <w:rPr>
                <w:rFonts w:cstheme="minorHAnsi"/>
              </w:rPr>
              <w:t>42</w:t>
            </w:r>
          </w:p>
        </w:tc>
        <w:tc>
          <w:tcPr>
            <w:tcW w:w="3269" w:type="dxa"/>
          </w:tcPr>
          <w:p w14:paraId="19490BE3" w14:textId="023B3103" w:rsidR="00A53959" w:rsidRDefault="00A53959" w:rsidP="00A53959">
            <w:pPr>
              <w:spacing w:after="60"/>
              <w:rPr>
                <w:rFonts w:cstheme="minorHAnsi"/>
              </w:rPr>
            </w:pPr>
            <w:r>
              <w:rPr>
                <w:rFonts w:cstheme="minorHAnsi"/>
              </w:rPr>
              <w:t>Kazuyo Machiyama</w:t>
            </w:r>
          </w:p>
        </w:tc>
        <w:tc>
          <w:tcPr>
            <w:tcW w:w="5892" w:type="dxa"/>
          </w:tcPr>
          <w:p w14:paraId="2259D2F7" w14:textId="249F626A" w:rsidR="00A53959" w:rsidRPr="00CE127C" w:rsidRDefault="00A53959" w:rsidP="00A53959">
            <w:pPr>
              <w:spacing w:after="60"/>
              <w:rPr>
                <w:rFonts w:cstheme="minorHAnsi"/>
              </w:rPr>
            </w:pPr>
            <w:r w:rsidRPr="00B97A54">
              <w:rPr>
                <w:rFonts w:cstheme="minorHAnsi"/>
              </w:rPr>
              <w:t>London School of Hygiene and Tropical Medicine</w:t>
            </w:r>
          </w:p>
        </w:tc>
      </w:tr>
      <w:tr w:rsidR="00A53959" w:rsidRPr="00006DFE" w14:paraId="4890414E" w14:textId="77777777" w:rsidTr="00AF422C">
        <w:tc>
          <w:tcPr>
            <w:tcW w:w="554" w:type="dxa"/>
          </w:tcPr>
          <w:p w14:paraId="440ABEDA" w14:textId="6F8F9170" w:rsidR="00A53959" w:rsidRPr="00006DFE" w:rsidRDefault="00A53959" w:rsidP="00A53959">
            <w:pPr>
              <w:spacing w:after="60"/>
              <w:rPr>
                <w:rFonts w:cstheme="minorHAnsi"/>
              </w:rPr>
            </w:pPr>
            <w:r>
              <w:rPr>
                <w:rFonts w:cstheme="minorHAnsi"/>
              </w:rPr>
              <w:t>43</w:t>
            </w:r>
          </w:p>
        </w:tc>
        <w:tc>
          <w:tcPr>
            <w:tcW w:w="3269" w:type="dxa"/>
          </w:tcPr>
          <w:p w14:paraId="6B487B13" w14:textId="3F2E8201" w:rsidR="00A53959" w:rsidRDefault="00A53959" w:rsidP="00A53959">
            <w:pPr>
              <w:spacing w:after="60"/>
              <w:rPr>
                <w:rFonts w:cstheme="minorHAnsi"/>
              </w:rPr>
            </w:pPr>
            <w:r>
              <w:rPr>
                <w:rFonts w:cstheme="minorHAnsi"/>
              </w:rPr>
              <w:t>Victoria Ponce-Hardy</w:t>
            </w:r>
          </w:p>
        </w:tc>
        <w:tc>
          <w:tcPr>
            <w:tcW w:w="5892" w:type="dxa"/>
          </w:tcPr>
          <w:p w14:paraId="56A6657D" w14:textId="4B6777CA" w:rsidR="00A53959" w:rsidRPr="00CE127C" w:rsidRDefault="00A53959" w:rsidP="00A53959">
            <w:pPr>
              <w:spacing w:after="60"/>
              <w:rPr>
                <w:rFonts w:cstheme="minorHAnsi"/>
              </w:rPr>
            </w:pPr>
            <w:r w:rsidRPr="00B97A54">
              <w:rPr>
                <w:rFonts w:cstheme="minorHAnsi"/>
              </w:rPr>
              <w:t>London School of Hygiene and Tropical Medicine</w:t>
            </w:r>
          </w:p>
        </w:tc>
      </w:tr>
      <w:tr w:rsidR="00A53959" w:rsidRPr="00006DFE" w14:paraId="286FF2A9" w14:textId="77777777" w:rsidTr="00AF422C">
        <w:tc>
          <w:tcPr>
            <w:tcW w:w="554" w:type="dxa"/>
          </w:tcPr>
          <w:p w14:paraId="1AD4940F" w14:textId="02549E15" w:rsidR="00A53959" w:rsidRPr="00006DFE" w:rsidRDefault="00A53959" w:rsidP="00A53959">
            <w:pPr>
              <w:spacing w:after="60"/>
              <w:rPr>
                <w:rFonts w:cstheme="minorHAnsi"/>
              </w:rPr>
            </w:pPr>
            <w:r>
              <w:rPr>
                <w:rFonts w:cstheme="minorHAnsi"/>
              </w:rPr>
              <w:t>44</w:t>
            </w:r>
          </w:p>
        </w:tc>
        <w:tc>
          <w:tcPr>
            <w:tcW w:w="3269" w:type="dxa"/>
          </w:tcPr>
          <w:p w14:paraId="6840D498" w14:textId="391DC24D" w:rsidR="00A53959" w:rsidRDefault="00A53959" w:rsidP="00A53959">
            <w:pPr>
              <w:spacing w:after="60"/>
              <w:rPr>
                <w:rFonts w:cstheme="minorHAnsi"/>
              </w:rPr>
            </w:pPr>
            <w:r>
              <w:rPr>
                <w:rFonts w:cstheme="minorHAnsi"/>
              </w:rPr>
              <w:t>Angela Baschieri</w:t>
            </w:r>
          </w:p>
        </w:tc>
        <w:tc>
          <w:tcPr>
            <w:tcW w:w="5892" w:type="dxa"/>
          </w:tcPr>
          <w:p w14:paraId="1A28C08F" w14:textId="1365599B" w:rsidR="00A53959" w:rsidRPr="00CE127C" w:rsidRDefault="00A53959" w:rsidP="00A53959">
            <w:pPr>
              <w:spacing w:after="60"/>
              <w:rPr>
                <w:rFonts w:cstheme="minorHAnsi"/>
              </w:rPr>
            </w:pPr>
            <w:r w:rsidRPr="00B97A54">
              <w:rPr>
                <w:rFonts w:cstheme="minorHAnsi"/>
              </w:rPr>
              <w:t>London School of Hygiene and Tropical Medicine</w:t>
            </w:r>
          </w:p>
        </w:tc>
      </w:tr>
      <w:tr w:rsidR="00A53959" w:rsidRPr="00006DFE" w14:paraId="4E65B331" w14:textId="77777777" w:rsidTr="00AF422C">
        <w:tc>
          <w:tcPr>
            <w:tcW w:w="554" w:type="dxa"/>
          </w:tcPr>
          <w:p w14:paraId="6C056DCE" w14:textId="5C0AE8A3" w:rsidR="00A53959" w:rsidRPr="00006DFE" w:rsidRDefault="00A53959" w:rsidP="00A53959">
            <w:pPr>
              <w:spacing w:after="60"/>
              <w:rPr>
                <w:rFonts w:cstheme="minorHAnsi"/>
              </w:rPr>
            </w:pPr>
            <w:r>
              <w:rPr>
                <w:rFonts w:cstheme="minorHAnsi"/>
              </w:rPr>
              <w:t>45</w:t>
            </w:r>
          </w:p>
        </w:tc>
        <w:tc>
          <w:tcPr>
            <w:tcW w:w="3269" w:type="dxa"/>
          </w:tcPr>
          <w:p w14:paraId="275262FC" w14:textId="4813BBD7" w:rsidR="00A53959" w:rsidRDefault="00A53959" w:rsidP="00A53959">
            <w:pPr>
              <w:spacing w:after="60"/>
              <w:rPr>
                <w:rFonts w:cstheme="minorHAnsi"/>
              </w:rPr>
            </w:pPr>
            <w:r>
              <w:rPr>
                <w:rFonts w:cstheme="minorHAnsi"/>
              </w:rPr>
              <w:t>Vladimir Gordeev</w:t>
            </w:r>
          </w:p>
        </w:tc>
        <w:tc>
          <w:tcPr>
            <w:tcW w:w="5892" w:type="dxa"/>
          </w:tcPr>
          <w:p w14:paraId="1EAC2DCC" w14:textId="27932BF9" w:rsidR="00A53959" w:rsidRPr="00CE127C" w:rsidRDefault="00A53959" w:rsidP="00A53959">
            <w:pPr>
              <w:spacing w:after="60"/>
              <w:rPr>
                <w:rFonts w:cstheme="minorHAnsi"/>
              </w:rPr>
            </w:pPr>
            <w:r w:rsidRPr="00B97A54">
              <w:rPr>
                <w:rFonts w:cstheme="minorHAnsi"/>
              </w:rPr>
              <w:t>London School of Hygiene and Tropical Medicine</w:t>
            </w:r>
          </w:p>
        </w:tc>
      </w:tr>
      <w:tr w:rsidR="00A53959" w:rsidRPr="00006DFE" w14:paraId="110147B1" w14:textId="77777777" w:rsidTr="00AF422C">
        <w:tc>
          <w:tcPr>
            <w:tcW w:w="554" w:type="dxa"/>
          </w:tcPr>
          <w:p w14:paraId="6464D224" w14:textId="65960456" w:rsidR="00A53959" w:rsidRPr="00006DFE" w:rsidRDefault="00A53959" w:rsidP="00A53959">
            <w:pPr>
              <w:spacing w:after="60"/>
              <w:rPr>
                <w:rFonts w:cstheme="minorHAnsi"/>
              </w:rPr>
            </w:pPr>
            <w:r>
              <w:rPr>
                <w:rFonts w:cstheme="minorHAnsi"/>
              </w:rPr>
              <w:t>46</w:t>
            </w:r>
          </w:p>
        </w:tc>
        <w:tc>
          <w:tcPr>
            <w:tcW w:w="3269" w:type="dxa"/>
          </w:tcPr>
          <w:p w14:paraId="0ADE95BC" w14:textId="2599BF1C" w:rsidR="00A53959" w:rsidRDefault="00A53959" w:rsidP="00A53959">
            <w:pPr>
              <w:spacing w:after="60"/>
              <w:rPr>
                <w:rFonts w:cstheme="minorHAnsi"/>
              </w:rPr>
            </w:pPr>
            <w:r>
              <w:rPr>
                <w:rFonts w:cstheme="minorHAnsi"/>
              </w:rPr>
              <w:t>Joseph Akuze</w:t>
            </w:r>
          </w:p>
        </w:tc>
        <w:tc>
          <w:tcPr>
            <w:tcW w:w="5892" w:type="dxa"/>
          </w:tcPr>
          <w:p w14:paraId="1822FAEE" w14:textId="34F5A923" w:rsidR="00A53959" w:rsidRPr="00CE127C" w:rsidRDefault="00A53959" w:rsidP="00A53959">
            <w:pPr>
              <w:spacing w:after="60"/>
              <w:rPr>
                <w:rFonts w:cstheme="minorHAnsi"/>
              </w:rPr>
            </w:pPr>
            <w:r w:rsidRPr="00B97A54">
              <w:rPr>
                <w:rFonts w:cstheme="minorHAnsi"/>
              </w:rPr>
              <w:t>Makerere University School of Public Health</w:t>
            </w:r>
          </w:p>
        </w:tc>
      </w:tr>
      <w:tr w:rsidR="00A53959" w:rsidRPr="00006DFE" w14:paraId="6283A98C" w14:textId="77777777" w:rsidTr="00AF422C">
        <w:tc>
          <w:tcPr>
            <w:tcW w:w="554" w:type="dxa"/>
          </w:tcPr>
          <w:p w14:paraId="47F3595C" w14:textId="7D3E3AF7" w:rsidR="00A53959" w:rsidRPr="00006DFE" w:rsidRDefault="00A53959" w:rsidP="00A53959">
            <w:pPr>
              <w:spacing w:after="60"/>
              <w:rPr>
                <w:rFonts w:cstheme="minorHAnsi"/>
              </w:rPr>
            </w:pPr>
            <w:r>
              <w:rPr>
                <w:rFonts w:cstheme="minorHAnsi"/>
              </w:rPr>
              <w:t>47</w:t>
            </w:r>
          </w:p>
        </w:tc>
        <w:tc>
          <w:tcPr>
            <w:tcW w:w="3269" w:type="dxa"/>
          </w:tcPr>
          <w:p w14:paraId="5DB7E873" w14:textId="707EEE92" w:rsidR="00A53959" w:rsidRDefault="00A53959" w:rsidP="00A53959">
            <w:pPr>
              <w:spacing w:after="60"/>
              <w:rPr>
                <w:rFonts w:cstheme="minorHAnsi"/>
              </w:rPr>
            </w:pPr>
            <w:r>
              <w:rPr>
                <w:rFonts w:cstheme="minorHAnsi"/>
              </w:rPr>
              <w:t>Peter Waiswa</w:t>
            </w:r>
          </w:p>
        </w:tc>
        <w:tc>
          <w:tcPr>
            <w:tcW w:w="5892" w:type="dxa"/>
          </w:tcPr>
          <w:p w14:paraId="735D6F4C" w14:textId="240417A0" w:rsidR="00A53959" w:rsidRPr="00CE127C" w:rsidRDefault="00A53959" w:rsidP="00A53959">
            <w:pPr>
              <w:spacing w:after="60"/>
              <w:rPr>
                <w:rFonts w:cstheme="minorHAnsi"/>
              </w:rPr>
            </w:pPr>
            <w:r w:rsidRPr="00B97A54">
              <w:rPr>
                <w:rFonts w:cstheme="minorHAnsi"/>
              </w:rPr>
              <w:t>Makerere University School of Public Health</w:t>
            </w:r>
          </w:p>
        </w:tc>
      </w:tr>
      <w:tr w:rsidR="00A53959" w:rsidRPr="00006DFE" w14:paraId="62E0468B" w14:textId="77777777" w:rsidTr="00AF422C">
        <w:tc>
          <w:tcPr>
            <w:tcW w:w="554" w:type="dxa"/>
          </w:tcPr>
          <w:p w14:paraId="36A7E2A3" w14:textId="66A2DF2B" w:rsidR="00A53959" w:rsidRPr="00006DFE" w:rsidRDefault="00A53959" w:rsidP="00A53959">
            <w:pPr>
              <w:spacing w:after="60"/>
              <w:rPr>
                <w:rFonts w:cstheme="minorHAnsi"/>
              </w:rPr>
            </w:pPr>
            <w:r>
              <w:rPr>
                <w:rFonts w:cstheme="minorHAnsi"/>
              </w:rPr>
              <w:t>48</w:t>
            </w:r>
          </w:p>
        </w:tc>
        <w:tc>
          <w:tcPr>
            <w:tcW w:w="3269" w:type="dxa"/>
          </w:tcPr>
          <w:p w14:paraId="61AE6ADE" w14:textId="1785B6DF" w:rsidR="00A53959" w:rsidRDefault="00A53959" w:rsidP="00A53959">
            <w:pPr>
              <w:spacing w:after="60"/>
              <w:rPr>
                <w:rFonts w:cstheme="minorHAnsi"/>
              </w:rPr>
            </w:pPr>
            <w:r>
              <w:rPr>
                <w:rFonts w:cstheme="minorHAnsi"/>
              </w:rPr>
              <w:t>Doris Kwesiga</w:t>
            </w:r>
          </w:p>
        </w:tc>
        <w:tc>
          <w:tcPr>
            <w:tcW w:w="5892" w:type="dxa"/>
          </w:tcPr>
          <w:p w14:paraId="7B46B6D0" w14:textId="0578F201" w:rsidR="00A53959" w:rsidRPr="00CE127C" w:rsidRDefault="00A53959" w:rsidP="00A53959">
            <w:pPr>
              <w:spacing w:after="60"/>
              <w:rPr>
                <w:rFonts w:cstheme="minorHAnsi"/>
              </w:rPr>
            </w:pPr>
            <w:r w:rsidRPr="00B97A54">
              <w:rPr>
                <w:rFonts w:cstheme="minorHAnsi"/>
              </w:rPr>
              <w:t>Makerere University School of Public Health</w:t>
            </w:r>
          </w:p>
        </w:tc>
      </w:tr>
    </w:tbl>
    <w:p w14:paraId="5BDADB9D" w14:textId="77777777" w:rsidR="00BB11C3" w:rsidRDefault="00BB11C3"/>
    <w:p w14:paraId="7D16A69C" w14:textId="178EC9A7" w:rsidR="009C328C" w:rsidRDefault="009C328C">
      <w:r>
        <w:br w:type="page"/>
      </w:r>
    </w:p>
    <w:tbl>
      <w:tblPr>
        <w:tblW w:w="5000" w:type="pct"/>
        <w:tblLook w:val="04A0" w:firstRow="1" w:lastRow="0" w:firstColumn="1" w:lastColumn="0" w:noHBand="0" w:noVBand="1"/>
      </w:tblPr>
      <w:tblGrid>
        <w:gridCol w:w="10800"/>
      </w:tblGrid>
      <w:tr w:rsidR="00752DF8" w:rsidRPr="00C22A93" w14:paraId="2F2F9CBA" w14:textId="77777777" w:rsidTr="00752DF8">
        <w:trPr>
          <w:trHeight w:val="315"/>
        </w:trPr>
        <w:tc>
          <w:tcPr>
            <w:tcW w:w="5000" w:type="pct"/>
            <w:tcBorders>
              <w:top w:val="nil"/>
              <w:left w:val="nil"/>
              <w:bottom w:val="single" w:sz="8" w:space="0" w:color="auto"/>
              <w:right w:val="nil"/>
            </w:tcBorders>
            <w:shd w:val="clear" w:color="000000" w:fill="FFFFFF"/>
            <w:noWrap/>
            <w:vAlign w:val="bottom"/>
          </w:tcPr>
          <w:p w14:paraId="3B126EBF" w14:textId="4A48675A" w:rsidR="00752DF8" w:rsidRDefault="00752DF8" w:rsidP="00752DF8">
            <w:pPr>
              <w:spacing w:after="0" w:line="240" w:lineRule="auto"/>
              <w:rPr>
                <w:rFonts w:eastAsia="Times New Roman" w:cs="Calibri"/>
                <w:b/>
                <w:bCs/>
                <w:color w:val="C00000"/>
                <w:sz w:val="28"/>
                <w:szCs w:val="28"/>
              </w:rPr>
            </w:pPr>
            <w:bookmarkStart w:id="6" w:name="AnnexC"/>
            <w:r w:rsidRPr="00C22A93">
              <w:rPr>
                <w:rFonts w:eastAsia="Times New Roman" w:cs="Calibri"/>
                <w:b/>
                <w:bCs/>
                <w:color w:val="000000"/>
                <w:sz w:val="28"/>
                <w:szCs w:val="28"/>
              </w:rPr>
              <w:lastRenderedPageBreak/>
              <w:t>A</w:t>
            </w:r>
            <w:r>
              <w:rPr>
                <w:rFonts w:eastAsia="Times New Roman" w:cs="Calibri"/>
                <w:b/>
                <w:bCs/>
                <w:color w:val="000000"/>
                <w:sz w:val="28"/>
                <w:szCs w:val="28"/>
              </w:rPr>
              <w:t>nne</w:t>
            </w:r>
            <w:r w:rsidR="004A7512">
              <w:rPr>
                <w:rFonts w:eastAsia="Times New Roman" w:cs="Calibri"/>
                <w:b/>
                <w:bCs/>
                <w:color w:val="000000"/>
                <w:sz w:val="28"/>
                <w:szCs w:val="28"/>
              </w:rPr>
              <w:t>x C</w:t>
            </w:r>
            <w:r w:rsidRPr="00C22A93">
              <w:rPr>
                <w:rFonts w:eastAsia="Times New Roman" w:cs="Calibri"/>
                <w:b/>
                <w:bCs/>
                <w:color w:val="000000"/>
                <w:sz w:val="28"/>
                <w:szCs w:val="28"/>
              </w:rPr>
              <w:t xml:space="preserve"> </w:t>
            </w:r>
            <w:bookmarkEnd w:id="6"/>
            <w:r w:rsidRPr="00C22A93">
              <w:rPr>
                <w:rFonts w:eastAsia="Times New Roman" w:cs="Calibri"/>
                <w:b/>
                <w:bCs/>
                <w:color w:val="000000"/>
                <w:sz w:val="28"/>
                <w:szCs w:val="28"/>
              </w:rPr>
              <w:t xml:space="preserve">– tabulation </w:t>
            </w:r>
            <w:r>
              <w:rPr>
                <w:rFonts w:eastAsia="Times New Roman" w:cs="Calibri"/>
                <w:b/>
                <w:bCs/>
                <w:color w:val="000000"/>
                <w:sz w:val="28"/>
                <w:szCs w:val="28"/>
              </w:rPr>
              <w:t xml:space="preserve">plan change recommendations </w:t>
            </w:r>
            <w:r w:rsidRPr="0026006A">
              <w:rPr>
                <w:rFonts w:eastAsia="Times New Roman" w:cs="Calibri"/>
                <w:b/>
                <w:bCs/>
                <w:color w:val="C00000"/>
                <w:sz w:val="28"/>
                <w:szCs w:val="28"/>
              </w:rPr>
              <w:t>[shown in red and bolded]</w:t>
            </w:r>
          </w:p>
          <w:p w14:paraId="56B1B22C" w14:textId="7569B150" w:rsidR="001E356F" w:rsidRPr="001412AD" w:rsidRDefault="001E356F" w:rsidP="00752DF8">
            <w:pPr>
              <w:spacing w:after="0" w:line="240" w:lineRule="auto"/>
              <w:rPr>
                <w:rFonts w:eastAsia="Times New Roman" w:cs="Calibri"/>
                <w:bCs/>
                <w:sz w:val="24"/>
                <w:szCs w:val="28"/>
              </w:rPr>
            </w:pPr>
            <w:r w:rsidRPr="001412AD">
              <w:rPr>
                <w:rFonts w:eastAsia="Times New Roman" w:cs="Calibri"/>
                <w:bCs/>
                <w:sz w:val="24"/>
                <w:szCs w:val="28"/>
              </w:rPr>
              <w:t xml:space="preserve">The final column suggestion is a quality criteria for </w:t>
            </w:r>
            <w:r w:rsidR="001412AD" w:rsidRPr="001412AD">
              <w:rPr>
                <w:rFonts w:eastAsia="Times New Roman" w:cs="Calibri"/>
                <w:bCs/>
                <w:sz w:val="24"/>
                <w:szCs w:val="28"/>
              </w:rPr>
              <w:t>stillbirth rate data. Ratios of around 1.2 are expected, lower ratios may suggest data quality concerns. If this column is not included in the report, it could be helpful to include this in the survey quality assessment for those undertaking/ interpreting the data.</w:t>
            </w:r>
          </w:p>
          <w:p w14:paraId="4D2F6B2E" w14:textId="77777777" w:rsidR="00752DF8" w:rsidRPr="00C22A93" w:rsidRDefault="00752DF8" w:rsidP="00752DF8">
            <w:pPr>
              <w:spacing w:after="0" w:line="240" w:lineRule="auto"/>
              <w:rPr>
                <w:rFonts w:eastAsia="Times New Roman" w:cs="Calibri"/>
                <w:b/>
                <w:bCs/>
                <w:color w:val="000000"/>
                <w:sz w:val="20"/>
                <w:szCs w:val="20"/>
              </w:rPr>
            </w:pPr>
          </w:p>
        </w:tc>
      </w:tr>
    </w:tbl>
    <w:p w14:paraId="075AAEA3" w14:textId="6D1179A6" w:rsidR="006845C2" w:rsidRDefault="006845C2" w:rsidP="001E73BD"/>
    <w:tbl>
      <w:tblPr>
        <w:tblW w:w="10404" w:type="dxa"/>
        <w:tblLook w:val="04A0" w:firstRow="1" w:lastRow="0" w:firstColumn="1" w:lastColumn="0" w:noHBand="0" w:noVBand="1"/>
      </w:tblPr>
      <w:tblGrid>
        <w:gridCol w:w="1080"/>
        <w:gridCol w:w="652"/>
        <w:gridCol w:w="1080"/>
        <w:gridCol w:w="1080"/>
        <w:gridCol w:w="1080"/>
        <w:gridCol w:w="1080"/>
        <w:gridCol w:w="1088"/>
        <w:gridCol w:w="1088"/>
        <w:gridCol w:w="1088"/>
        <w:gridCol w:w="1088"/>
      </w:tblGrid>
      <w:tr w:rsidR="001E356F" w:rsidRPr="009C328C" w14:paraId="529FC171" w14:textId="5D7F856F" w:rsidTr="001E356F">
        <w:trPr>
          <w:trHeight w:val="210"/>
        </w:trPr>
        <w:tc>
          <w:tcPr>
            <w:tcW w:w="1080" w:type="dxa"/>
            <w:tcBorders>
              <w:top w:val="nil"/>
              <w:left w:val="nil"/>
              <w:bottom w:val="nil"/>
              <w:right w:val="nil"/>
            </w:tcBorders>
          </w:tcPr>
          <w:p w14:paraId="6E6F38CE" w14:textId="77777777" w:rsidR="001E356F" w:rsidRPr="009C328C" w:rsidRDefault="001E356F" w:rsidP="009C328C">
            <w:pPr>
              <w:spacing w:after="0" w:line="240" w:lineRule="auto"/>
              <w:rPr>
                <w:rFonts w:ascii="Arial" w:eastAsia="Times New Roman" w:hAnsi="Arial" w:cs="Arial"/>
                <w:b/>
                <w:bCs/>
                <w:color w:val="000000"/>
                <w:sz w:val="16"/>
                <w:szCs w:val="16"/>
                <w:u w:val="single"/>
                <w:lang w:eastAsia="en-GB"/>
              </w:rPr>
            </w:pPr>
          </w:p>
        </w:tc>
        <w:tc>
          <w:tcPr>
            <w:tcW w:w="6060" w:type="dxa"/>
            <w:gridSpan w:val="6"/>
            <w:tcBorders>
              <w:top w:val="nil"/>
              <w:left w:val="nil"/>
              <w:bottom w:val="nil"/>
              <w:right w:val="nil"/>
            </w:tcBorders>
            <w:shd w:val="clear" w:color="auto" w:fill="auto"/>
            <w:vAlign w:val="center"/>
            <w:hideMark/>
          </w:tcPr>
          <w:p w14:paraId="20C5782B" w14:textId="098C824B" w:rsidR="001E356F" w:rsidRPr="009C328C" w:rsidRDefault="001E356F" w:rsidP="009C328C">
            <w:pPr>
              <w:spacing w:after="0" w:line="240" w:lineRule="auto"/>
              <w:rPr>
                <w:rFonts w:ascii="Arial" w:eastAsia="Times New Roman" w:hAnsi="Arial" w:cs="Arial"/>
                <w:b/>
                <w:bCs/>
                <w:color w:val="000000"/>
                <w:sz w:val="16"/>
                <w:szCs w:val="16"/>
                <w:u w:val="single"/>
                <w:lang w:eastAsia="en-GB"/>
              </w:rPr>
            </w:pPr>
            <w:bookmarkStart w:id="7" w:name="Table_8"/>
            <w:r w:rsidRPr="009C328C">
              <w:rPr>
                <w:rFonts w:ascii="Arial" w:eastAsia="Times New Roman" w:hAnsi="Arial" w:cs="Arial"/>
                <w:b/>
                <w:bCs/>
                <w:color w:val="000000"/>
                <w:sz w:val="16"/>
                <w:szCs w:val="16"/>
                <w:u w:val="single"/>
                <w:lang w:eastAsia="en-GB"/>
              </w:rPr>
              <w:t>Table 8.4  Perinatal mortality</w:t>
            </w:r>
            <w:bookmarkEnd w:id="7"/>
          </w:p>
        </w:tc>
        <w:tc>
          <w:tcPr>
            <w:tcW w:w="1088" w:type="dxa"/>
            <w:tcBorders>
              <w:top w:val="nil"/>
              <w:left w:val="nil"/>
              <w:bottom w:val="nil"/>
              <w:right w:val="nil"/>
            </w:tcBorders>
          </w:tcPr>
          <w:p w14:paraId="002ED57C" w14:textId="77777777" w:rsidR="001E356F" w:rsidRPr="009C328C" w:rsidRDefault="001E356F" w:rsidP="009C328C">
            <w:pPr>
              <w:spacing w:after="0" w:line="240" w:lineRule="auto"/>
              <w:rPr>
                <w:rFonts w:ascii="Arial" w:eastAsia="Times New Roman" w:hAnsi="Arial" w:cs="Arial"/>
                <w:b/>
                <w:bCs/>
                <w:color w:val="000000"/>
                <w:sz w:val="16"/>
                <w:szCs w:val="16"/>
                <w:u w:val="single"/>
                <w:lang w:eastAsia="en-GB"/>
              </w:rPr>
            </w:pPr>
          </w:p>
        </w:tc>
        <w:tc>
          <w:tcPr>
            <w:tcW w:w="1088" w:type="dxa"/>
            <w:tcBorders>
              <w:top w:val="nil"/>
              <w:left w:val="nil"/>
              <w:bottom w:val="nil"/>
              <w:right w:val="nil"/>
            </w:tcBorders>
          </w:tcPr>
          <w:p w14:paraId="1FC0A794" w14:textId="77777777" w:rsidR="001E356F" w:rsidRPr="009C328C" w:rsidRDefault="001E356F" w:rsidP="009C328C">
            <w:pPr>
              <w:spacing w:after="0" w:line="240" w:lineRule="auto"/>
              <w:rPr>
                <w:rFonts w:ascii="Arial" w:eastAsia="Times New Roman" w:hAnsi="Arial" w:cs="Arial"/>
                <w:b/>
                <w:bCs/>
                <w:color w:val="000000"/>
                <w:sz w:val="16"/>
                <w:szCs w:val="16"/>
                <w:u w:val="single"/>
                <w:lang w:eastAsia="en-GB"/>
              </w:rPr>
            </w:pPr>
          </w:p>
        </w:tc>
        <w:tc>
          <w:tcPr>
            <w:tcW w:w="1088" w:type="dxa"/>
            <w:tcBorders>
              <w:top w:val="nil"/>
              <w:left w:val="nil"/>
              <w:bottom w:val="nil"/>
              <w:right w:val="nil"/>
            </w:tcBorders>
          </w:tcPr>
          <w:p w14:paraId="3CE98EB7" w14:textId="77777777" w:rsidR="001E356F" w:rsidRPr="009C328C" w:rsidRDefault="001E356F" w:rsidP="009C328C">
            <w:pPr>
              <w:spacing w:after="0" w:line="240" w:lineRule="auto"/>
              <w:rPr>
                <w:rFonts w:ascii="Arial" w:eastAsia="Times New Roman" w:hAnsi="Arial" w:cs="Arial"/>
                <w:b/>
                <w:bCs/>
                <w:color w:val="000000"/>
                <w:sz w:val="16"/>
                <w:szCs w:val="16"/>
                <w:u w:val="single"/>
                <w:lang w:eastAsia="en-GB"/>
              </w:rPr>
            </w:pPr>
          </w:p>
        </w:tc>
      </w:tr>
      <w:tr w:rsidR="001E356F" w:rsidRPr="009C328C" w14:paraId="3276782A" w14:textId="6714E250" w:rsidTr="001E356F">
        <w:trPr>
          <w:trHeight w:val="225"/>
        </w:trPr>
        <w:tc>
          <w:tcPr>
            <w:tcW w:w="1080" w:type="dxa"/>
            <w:tcBorders>
              <w:top w:val="nil"/>
              <w:left w:val="nil"/>
              <w:bottom w:val="single" w:sz="4" w:space="0" w:color="000000"/>
              <w:right w:val="nil"/>
            </w:tcBorders>
          </w:tcPr>
          <w:p w14:paraId="166470BA" w14:textId="77777777" w:rsidR="001E356F" w:rsidRPr="009C328C" w:rsidRDefault="001E356F" w:rsidP="009C328C">
            <w:pPr>
              <w:spacing w:after="0" w:line="240" w:lineRule="auto"/>
              <w:jc w:val="both"/>
              <w:rPr>
                <w:rFonts w:ascii="Arial" w:eastAsia="Times New Roman" w:hAnsi="Arial" w:cs="Arial"/>
                <w:color w:val="000000"/>
                <w:sz w:val="16"/>
                <w:szCs w:val="16"/>
                <w:lang w:eastAsia="en-GB"/>
              </w:rPr>
            </w:pPr>
          </w:p>
        </w:tc>
        <w:tc>
          <w:tcPr>
            <w:tcW w:w="6060" w:type="dxa"/>
            <w:gridSpan w:val="6"/>
            <w:vMerge w:val="restart"/>
            <w:tcBorders>
              <w:top w:val="nil"/>
              <w:left w:val="nil"/>
              <w:bottom w:val="single" w:sz="4" w:space="0" w:color="000000"/>
              <w:right w:val="nil"/>
            </w:tcBorders>
            <w:shd w:val="clear" w:color="auto" w:fill="auto"/>
            <w:vAlign w:val="center"/>
            <w:hideMark/>
          </w:tcPr>
          <w:p w14:paraId="55CCF241" w14:textId="3BE33491" w:rsidR="001E356F" w:rsidRPr="009C328C" w:rsidRDefault="001E356F" w:rsidP="009C328C">
            <w:pPr>
              <w:spacing w:after="0" w:line="240" w:lineRule="auto"/>
              <w:jc w:val="both"/>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Number of stillbirths and early neonatal deaths, and the perinatal mortality rate for the 5-year period preceding the survey, according to background characteristics, [Country Survey Year]</w:t>
            </w:r>
          </w:p>
        </w:tc>
        <w:tc>
          <w:tcPr>
            <w:tcW w:w="1088" w:type="dxa"/>
            <w:tcBorders>
              <w:top w:val="nil"/>
              <w:left w:val="nil"/>
              <w:bottom w:val="single" w:sz="4" w:space="0" w:color="000000"/>
              <w:right w:val="nil"/>
            </w:tcBorders>
          </w:tcPr>
          <w:p w14:paraId="273AFD1E" w14:textId="77777777" w:rsidR="001E356F" w:rsidRPr="009C328C" w:rsidRDefault="001E356F" w:rsidP="009C328C">
            <w:pPr>
              <w:spacing w:after="0" w:line="240" w:lineRule="auto"/>
              <w:jc w:val="both"/>
              <w:rPr>
                <w:rFonts w:ascii="Arial" w:eastAsia="Times New Roman" w:hAnsi="Arial" w:cs="Arial"/>
                <w:color w:val="000000"/>
                <w:sz w:val="16"/>
                <w:szCs w:val="16"/>
                <w:lang w:eastAsia="en-GB"/>
              </w:rPr>
            </w:pPr>
          </w:p>
        </w:tc>
        <w:tc>
          <w:tcPr>
            <w:tcW w:w="1088" w:type="dxa"/>
            <w:tcBorders>
              <w:top w:val="nil"/>
              <w:left w:val="nil"/>
              <w:bottom w:val="single" w:sz="4" w:space="0" w:color="000000"/>
              <w:right w:val="nil"/>
            </w:tcBorders>
          </w:tcPr>
          <w:p w14:paraId="1D0D2A83" w14:textId="77777777" w:rsidR="001E356F" w:rsidRPr="009C328C" w:rsidRDefault="001E356F" w:rsidP="009C328C">
            <w:pPr>
              <w:spacing w:after="0" w:line="240" w:lineRule="auto"/>
              <w:jc w:val="both"/>
              <w:rPr>
                <w:rFonts w:ascii="Arial" w:eastAsia="Times New Roman" w:hAnsi="Arial" w:cs="Arial"/>
                <w:color w:val="000000"/>
                <w:sz w:val="16"/>
                <w:szCs w:val="16"/>
                <w:lang w:eastAsia="en-GB"/>
              </w:rPr>
            </w:pPr>
          </w:p>
        </w:tc>
        <w:tc>
          <w:tcPr>
            <w:tcW w:w="1088" w:type="dxa"/>
            <w:tcBorders>
              <w:top w:val="nil"/>
              <w:left w:val="nil"/>
              <w:bottom w:val="single" w:sz="4" w:space="0" w:color="000000"/>
              <w:right w:val="nil"/>
            </w:tcBorders>
          </w:tcPr>
          <w:p w14:paraId="1D24A96D" w14:textId="77777777" w:rsidR="001E356F" w:rsidRPr="009C328C" w:rsidRDefault="001E356F" w:rsidP="009C328C">
            <w:pPr>
              <w:spacing w:after="0" w:line="240" w:lineRule="auto"/>
              <w:jc w:val="both"/>
              <w:rPr>
                <w:rFonts w:ascii="Arial" w:eastAsia="Times New Roman" w:hAnsi="Arial" w:cs="Arial"/>
                <w:color w:val="000000"/>
                <w:sz w:val="16"/>
                <w:szCs w:val="16"/>
                <w:lang w:eastAsia="en-GB"/>
              </w:rPr>
            </w:pPr>
          </w:p>
        </w:tc>
      </w:tr>
      <w:tr w:rsidR="001E356F" w:rsidRPr="009C328C" w14:paraId="61E38A82" w14:textId="2284792A" w:rsidTr="001E356F">
        <w:trPr>
          <w:trHeight w:val="225"/>
        </w:trPr>
        <w:tc>
          <w:tcPr>
            <w:tcW w:w="1080" w:type="dxa"/>
            <w:tcBorders>
              <w:top w:val="nil"/>
              <w:left w:val="nil"/>
              <w:bottom w:val="single" w:sz="4" w:space="0" w:color="000000"/>
              <w:right w:val="nil"/>
            </w:tcBorders>
          </w:tcPr>
          <w:p w14:paraId="49919BE3"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6060" w:type="dxa"/>
            <w:gridSpan w:val="6"/>
            <w:vMerge/>
            <w:tcBorders>
              <w:top w:val="nil"/>
              <w:left w:val="nil"/>
              <w:bottom w:val="single" w:sz="4" w:space="0" w:color="000000"/>
              <w:right w:val="nil"/>
            </w:tcBorders>
            <w:vAlign w:val="center"/>
            <w:hideMark/>
          </w:tcPr>
          <w:p w14:paraId="05ECA0DA" w14:textId="26453F14"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8" w:type="dxa"/>
            <w:tcBorders>
              <w:top w:val="nil"/>
              <w:left w:val="nil"/>
              <w:bottom w:val="single" w:sz="4" w:space="0" w:color="000000"/>
              <w:right w:val="nil"/>
            </w:tcBorders>
          </w:tcPr>
          <w:p w14:paraId="4F290D6F"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8" w:type="dxa"/>
            <w:tcBorders>
              <w:top w:val="nil"/>
              <w:left w:val="nil"/>
              <w:bottom w:val="single" w:sz="4" w:space="0" w:color="000000"/>
              <w:right w:val="nil"/>
            </w:tcBorders>
          </w:tcPr>
          <w:p w14:paraId="74F5389B"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8" w:type="dxa"/>
            <w:tcBorders>
              <w:top w:val="nil"/>
              <w:left w:val="nil"/>
              <w:bottom w:val="single" w:sz="4" w:space="0" w:color="000000"/>
              <w:right w:val="nil"/>
            </w:tcBorders>
          </w:tcPr>
          <w:p w14:paraId="7E8997FA"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r>
      <w:tr w:rsidR="001E356F" w:rsidRPr="009C328C" w14:paraId="13C158A6" w14:textId="7F9853D1" w:rsidTr="001E356F">
        <w:trPr>
          <w:trHeight w:val="225"/>
        </w:trPr>
        <w:tc>
          <w:tcPr>
            <w:tcW w:w="1080" w:type="dxa"/>
            <w:tcBorders>
              <w:top w:val="nil"/>
              <w:left w:val="nil"/>
              <w:bottom w:val="single" w:sz="4" w:space="0" w:color="000000"/>
              <w:right w:val="nil"/>
            </w:tcBorders>
          </w:tcPr>
          <w:p w14:paraId="56005016"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6060" w:type="dxa"/>
            <w:gridSpan w:val="6"/>
            <w:vMerge/>
            <w:tcBorders>
              <w:top w:val="nil"/>
              <w:left w:val="nil"/>
              <w:bottom w:val="single" w:sz="4" w:space="0" w:color="000000"/>
              <w:right w:val="nil"/>
            </w:tcBorders>
            <w:vAlign w:val="center"/>
            <w:hideMark/>
          </w:tcPr>
          <w:p w14:paraId="714589B8" w14:textId="72162116"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8" w:type="dxa"/>
            <w:tcBorders>
              <w:top w:val="nil"/>
              <w:left w:val="nil"/>
              <w:bottom w:val="single" w:sz="4" w:space="0" w:color="000000"/>
              <w:right w:val="nil"/>
            </w:tcBorders>
          </w:tcPr>
          <w:p w14:paraId="11D47ED3"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8" w:type="dxa"/>
            <w:tcBorders>
              <w:top w:val="nil"/>
              <w:left w:val="nil"/>
              <w:bottom w:val="single" w:sz="4" w:space="0" w:color="000000"/>
              <w:right w:val="nil"/>
            </w:tcBorders>
          </w:tcPr>
          <w:p w14:paraId="20122EE9"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8" w:type="dxa"/>
            <w:tcBorders>
              <w:top w:val="nil"/>
              <w:left w:val="nil"/>
              <w:bottom w:val="single" w:sz="4" w:space="0" w:color="000000"/>
              <w:right w:val="nil"/>
            </w:tcBorders>
          </w:tcPr>
          <w:p w14:paraId="749E5458"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r>
      <w:tr w:rsidR="001E356F" w:rsidRPr="009C328C" w14:paraId="15688FCE" w14:textId="79169A8B" w:rsidTr="001E356F">
        <w:trPr>
          <w:trHeight w:val="225"/>
        </w:trPr>
        <w:tc>
          <w:tcPr>
            <w:tcW w:w="1732" w:type="dxa"/>
            <w:gridSpan w:val="2"/>
            <w:tcBorders>
              <w:top w:val="nil"/>
              <w:left w:val="nil"/>
              <w:bottom w:val="single" w:sz="4" w:space="0" w:color="000000"/>
              <w:right w:val="nil"/>
            </w:tcBorders>
            <w:shd w:val="clear" w:color="auto" w:fill="auto"/>
            <w:vAlign w:val="bottom"/>
            <w:hideMark/>
          </w:tcPr>
          <w:p w14:paraId="7B729511"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Background characteristic</w:t>
            </w:r>
          </w:p>
        </w:tc>
        <w:tc>
          <w:tcPr>
            <w:tcW w:w="1080" w:type="dxa"/>
            <w:tcBorders>
              <w:top w:val="nil"/>
              <w:left w:val="nil"/>
              <w:bottom w:val="single" w:sz="4" w:space="0" w:color="000000"/>
              <w:right w:val="nil"/>
            </w:tcBorders>
          </w:tcPr>
          <w:p w14:paraId="49B6DCF1" w14:textId="19E44555" w:rsidR="001E356F" w:rsidRPr="001E356F" w:rsidRDefault="001E356F" w:rsidP="009C328C">
            <w:pPr>
              <w:spacing w:after="0" w:line="240" w:lineRule="auto"/>
              <w:jc w:val="center"/>
              <w:rPr>
                <w:rFonts w:ascii="Arial" w:eastAsia="Times New Roman" w:hAnsi="Arial" w:cs="Arial"/>
                <w:color w:val="FF0000"/>
                <w:sz w:val="16"/>
                <w:szCs w:val="16"/>
                <w:lang w:eastAsia="en-GB"/>
              </w:rPr>
            </w:pPr>
            <w:r>
              <w:rPr>
                <w:rFonts w:ascii="Arial" w:eastAsia="Times New Roman" w:hAnsi="Arial" w:cs="Arial"/>
                <w:color w:val="FF0000"/>
                <w:sz w:val="16"/>
                <w:szCs w:val="16"/>
                <w:lang w:eastAsia="en-GB"/>
              </w:rPr>
              <w:t>Number of livebirths</w:t>
            </w:r>
          </w:p>
        </w:tc>
        <w:tc>
          <w:tcPr>
            <w:tcW w:w="1080" w:type="dxa"/>
            <w:tcBorders>
              <w:top w:val="nil"/>
              <w:left w:val="nil"/>
              <w:bottom w:val="single" w:sz="4" w:space="0" w:color="000000"/>
              <w:right w:val="nil"/>
            </w:tcBorders>
            <w:shd w:val="clear" w:color="auto" w:fill="auto"/>
            <w:vAlign w:val="bottom"/>
            <w:hideMark/>
          </w:tcPr>
          <w:p w14:paraId="75CDB94A" w14:textId="650D4903" w:rsidR="001E356F" w:rsidRPr="009C328C" w:rsidRDefault="001E356F" w:rsidP="009C328C">
            <w:pPr>
              <w:spacing w:after="0" w:line="240" w:lineRule="auto"/>
              <w:jc w:val="center"/>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Number of stillbirths</w:t>
            </w:r>
            <w:r w:rsidRPr="009C328C">
              <w:rPr>
                <w:rFonts w:ascii="Arial" w:eastAsia="Times New Roman" w:hAnsi="Arial" w:cs="Arial"/>
                <w:color w:val="000000"/>
                <w:sz w:val="16"/>
                <w:szCs w:val="16"/>
                <w:vertAlign w:val="superscript"/>
                <w:lang w:eastAsia="en-GB"/>
              </w:rPr>
              <w:t>1</w:t>
            </w:r>
          </w:p>
        </w:tc>
        <w:tc>
          <w:tcPr>
            <w:tcW w:w="1080" w:type="dxa"/>
            <w:tcBorders>
              <w:top w:val="nil"/>
              <w:left w:val="nil"/>
              <w:bottom w:val="single" w:sz="4" w:space="0" w:color="000000"/>
              <w:right w:val="nil"/>
            </w:tcBorders>
            <w:shd w:val="clear" w:color="auto" w:fill="auto"/>
            <w:vAlign w:val="bottom"/>
            <w:hideMark/>
          </w:tcPr>
          <w:p w14:paraId="704A3F7F" w14:textId="77777777" w:rsidR="001E356F" w:rsidRPr="009C328C" w:rsidRDefault="001E356F" w:rsidP="009C328C">
            <w:pPr>
              <w:spacing w:after="0" w:line="240" w:lineRule="auto"/>
              <w:jc w:val="center"/>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Number of early neonatal deaths</w:t>
            </w:r>
            <w:r w:rsidRPr="009C328C">
              <w:rPr>
                <w:rFonts w:ascii="Arial" w:eastAsia="Times New Roman" w:hAnsi="Arial" w:cs="Arial"/>
                <w:color w:val="000000"/>
                <w:sz w:val="16"/>
                <w:szCs w:val="16"/>
                <w:vertAlign w:val="superscript"/>
                <w:lang w:eastAsia="en-GB"/>
              </w:rPr>
              <w:t>2</w:t>
            </w:r>
          </w:p>
        </w:tc>
        <w:tc>
          <w:tcPr>
            <w:tcW w:w="1080" w:type="dxa"/>
            <w:tcBorders>
              <w:top w:val="nil"/>
              <w:left w:val="nil"/>
              <w:bottom w:val="single" w:sz="4" w:space="0" w:color="000000"/>
              <w:right w:val="nil"/>
            </w:tcBorders>
            <w:shd w:val="clear" w:color="auto" w:fill="auto"/>
            <w:vAlign w:val="bottom"/>
            <w:hideMark/>
          </w:tcPr>
          <w:p w14:paraId="6B72CF77" w14:textId="77777777" w:rsidR="001E356F" w:rsidRPr="001E356F" w:rsidRDefault="001E356F" w:rsidP="009C328C">
            <w:pPr>
              <w:spacing w:after="0" w:line="240" w:lineRule="auto"/>
              <w:jc w:val="center"/>
              <w:rPr>
                <w:rFonts w:ascii="Arial" w:eastAsia="Times New Roman" w:hAnsi="Arial" w:cs="Arial"/>
                <w:strike/>
                <w:color w:val="000000"/>
                <w:sz w:val="16"/>
                <w:szCs w:val="16"/>
                <w:lang w:eastAsia="en-GB"/>
              </w:rPr>
            </w:pPr>
            <w:r w:rsidRPr="001E356F">
              <w:rPr>
                <w:rFonts w:ascii="Arial" w:eastAsia="Times New Roman" w:hAnsi="Arial" w:cs="Arial"/>
                <w:strike/>
                <w:color w:val="000000"/>
                <w:sz w:val="16"/>
                <w:szCs w:val="16"/>
                <w:lang w:eastAsia="en-GB"/>
              </w:rPr>
              <w:t>Perinatal mortality rate</w:t>
            </w:r>
            <w:r w:rsidRPr="001E356F">
              <w:rPr>
                <w:rFonts w:ascii="Arial" w:eastAsia="Times New Roman" w:hAnsi="Arial" w:cs="Arial"/>
                <w:strike/>
                <w:color w:val="000000"/>
                <w:sz w:val="16"/>
                <w:szCs w:val="16"/>
                <w:vertAlign w:val="superscript"/>
                <w:lang w:eastAsia="en-GB"/>
              </w:rPr>
              <w:t>3</w:t>
            </w:r>
          </w:p>
        </w:tc>
        <w:tc>
          <w:tcPr>
            <w:tcW w:w="1088" w:type="dxa"/>
            <w:tcBorders>
              <w:top w:val="nil"/>
              <w:left w:val="nil"/>
              <w:bottom w:val="single" w:sz="4" w:space="0" w:color="000000"/>
              <w:right w:val="nil"/>
            </w:tcBorders>
            <w:shd w:val="clear" w:color="auto" w:fill="auto"/>
            <w:vAlign w:val="bottom"/>
            <w:hideMark/>
          </w:tcPr>
          <w:p w14:paraId="2E8DEA76" w14:textId="5BB44525" w:rsidR="001E356F" w:rsidRPr="009C328C" w:rsidRDefault="001E356F" w:rsidP="009C328C">
            <w:pPr>
              <w:spacing w:after="0" w:line="240" w:lineRule="auto"/>
              <w:jc w:val="center"/>
              <w:rPr>
                <w:rFonts w:ascii="Arial" w:eastAsia="Times New Roman" w:hAnsi="Arial" w:cs="Arial"/>
                <w:color w:val="FF0000"/>
                <w:sz w:val="16"/>
                <w:szCs w:val="16"/>
                <w:vertAlign w:val="superscript"/>
                <w:lang w:eastAsia="en-GB"/>
              </w:rPr>
            </w:pPr>
            <w:r>
              <w:rPr>
                <w:rFonts w:ascii="Arial" w:eastAsia="Times New Roman" w:hAnsi="Arial" w:cs="Arial"/>
                <w:color w:val="FF0000"/>
                <w:sz w:val="16"/>
                <w:szCs w:val="16"/>
                <w:lang w:eastAsia="en-GB"/>
              </w:rPr>
              <w:t>Stillbirth rate</w:t>
            </w:r>
            <w:r>
              <w:rPr>
                <w:rFonts w:ascii="Arial" w:eastAsia="Times New Roman" w:hAnsi="Arial" w:cs="Arial"/>
                <w:color w:val="FF0000"/>
                <w:sz w:val="16"/>
                <w:szCs w:val="16"/>
                <w:vertAlign w:val="superscript"/>
                <w:lang w:eastAsia="en-GB"/>
              </w:rPr>
              <w:t>5</w:t>
            </w:r>
          </w:p>
        </w:tc>
        <w:tc>
          <w:tcPr>
            <w:tcW w:w="1088" w:type="dxa"/>
            <w:tcBorders>
              <w:top w:val="nil"/>
              <w:left w:val="nil"/>
              <w:bottom w:val="single" w:sz="4" w:space="0" w:color="000000"/>
              <w:right w:val="nil"/>
            </w:tcBorders>
          </w:tcPr>
          <w:p w14:paraId="7333B9F5" w14:textId="05B180C5" w:rsidR="001E356F" w:rsidRPr="001E356F" w:rsidRDefault="001E356F" w:rsidP="009C328C">
            <w:pPr>
              <w:spacing w:after="0" w:line="240" w:lineRule="auto"/>
              <w:jc w:val="center"/>
              <w:rPr>
                <w:rFonts w:ascii="Arial" w:eastAsia="Times New Roman" w:hAnsi="Arial" w:cs="Arial"/>
                <w:strike/>
                <w:color w:val="000000"/>
                <w:sz w:val="16"/>
                <w:szCs w:val="16"/>
                <w:lang w:eastAsia="en-GB"/>
              </w:rPr>
            </w:pPr>
            <w:r w:rsidRPr="001E356F">
              <w:rPr>
                <w:rFonts w:ascii="Arial" w:eastAsia="Times New Roman" w:hAnsi="Arial" w:cs="Arial"/>
                <w:strike/>
                <w:color w:val="000000"/>
                <w:sz w:val="16"/>
                <w:szCs w:val="16"/>
                <w:lang w:eastAsia="en-GB"/>
              </w:rPr>
              <w:t>Number of pregnancies of 7+ months duration</w:t>
            </w:r>
          </w:p>
        </w:tc>
        <w:tc>
          <w:tcPr>
            <w:tcW w:w="1088" w:type="dxa"/>
            <w:tcBorders>
              <w:top w:val="nil"/>
              <w:left w:val="nil"/>
              <w:bottom w:val="single" w:sz="4" w:space="0" w:color="000000"/>
              <w:right w:val="nil"/>
            </w:tcBorders>
          </w:tcPr>
          <w:p w14:paraId="2271E8C3" w14:textId="2F10D51F" w:rsidR="001E356F" w:rsidRPr="001E356F" w:rsidRDefault="001E356F" w:rsidP="009C328C">
            <w:pPr>
              <w:spacing w:after="0" w:line="240" w:lineRule="auto"/>
              <w:jc w:val="center"/>
              <w:rPr>
                <w:rFonts w:ascii="Arial" w:eastAsia="Times New Roman" w:hAnsi="Arial" w:cs="Arial"/>
                <w:color w:val="FF0000"/>
                <w:sz w:val="16"/>
                <w:szCs w:val="16"/>
                <w:vertAlign w:val="superscript"/>
                <w:lang w:eastAsia="en-GB"/>
              </w:rPr>
            </w:pPr>
            <w:r>
              <w:rPr>
                <w:rFonts w:ascii="Arial" w:eastAsia="Times New Roman" w:hAnsi="Arial" w:cs="Arial"/>
                <w:color w:val="FF0000"/>
                <w:sz w:val="16"/>
                <w:szCs w:val="16"/>
                <w:lang w:eastAsia="en-GB"/>
              </w:rPr>
              <w:t>Early neonatal mortality rate</w:t>
            </w:r>
            <w:r>
              <w:rPr>
                <w:rFonts w:ascii="Arial" w:eastAsia="Times New Roman" w:hAnsi="Arial" w:cs="Arial"/>
                <w:color w:val="FF0000"/>
                <w:sz w:val="16"/>
                <w:szCs w:val="16"/>
                <w:vertAlign w:val="superscript"/>
                <w:lang w:eastAsia="en-GB"/>
              </w:rPr>
              <w:t>6</w:t>
            </w:r>
          </w:p>
        </w:tc>
        <w:tc>
          <w:tcPr>
            <w:tcW w:w="1088" w:type="dxa"/>
            <w:tcBorders>
              <w:top w:val="nil"/>
              <w:left w:val="nil"/>
              <w:bottom w:val="single" w:sz="4" w:space="0" w:color="000000"/>
              <w:right w:val="nil"/>
            </w:tcBorders>
          </w:tcPr>
          <w:p w14:paraId="06FB44F4" w14:textId="6BBFEB51" w:rsidR="001E356F" w:rsidRPr="001E356F" w:rsidRDefault="001E356F" w:rsidP="009C328C">
            <w:pPr>
              <w:spacing w:after="0" w:line="240" w:lineRule="auto"/>
              <w:jc w:val="center"/>
              <w:rPr>
                <w:rFonts w:ascii="Arial" w:eastAsia="Times New Roman" w:hAnsi="Arial" w:cs="Arial"/>
                <w:color w:val="FF0000"/>
                <w:sz w:val="16"/>
                <w:szCs w:val="16"/>
                <w:vertAlign w:val="superscript"/>
                <w:lang w:eastAsia="en-GB"/>
              </w:rPr>
            </w:pPr>
            <w:r>
              <w:rPr>
                <w:rFonts w:ascii="Arial" w:eastAsia="Times New Roman" w:hAnsi="Arial" w:cs="Arial"/>
                <w:color w:val="FF0000"/>
                <w:sz w:val="16"/>
                <w:szCs w:val="16"/>
                <w:lang w:eastAsia="en-GB"/>
              </w:rPr>
              <w:t>Stillbirth to Early neonatal death ratio</w:t>
            </w:r>
            <w:r>
              <w:rPr>
                <w:rFonts w:ascii="Arial" w:eastAsia="Times New Roman" w:hAnsi="Arial" w:cs="Arial"/>
                <w:color w:val="FF0000"/>
                <w:sz w:val="16"/>
                <w:szCs w:val="16"/>
                <w:vertAlign w:val="superscript"/>
                <w:lang w:eastAsia="en-GB"/>
              </w:rPr>
              <w:t>7</w:t>
            </w:r>
          </w:p>
        </w:tc>
      </w:tr>
      <w:tr w:rsidR="001E356F" w:rsidRPr="009C328C" w14:paraId="26B2DD37" w14:textId="45A4F346" w:rsidTr="001E356F">
        <w:trPr>
          <w:trHeight w:val="210"/>
        </w:trPr>
        <w:tc>
          <w:tcPr>
            <w:tcW w:w="1732" w:type="dxa"/>
            <w:gridSpan w:val="2"/>
            <w:tcBorders>
              <w:top w:val="nil"/>
              <w:left w:val="nil"/>
              <w:bottom w:val="nil"/>
              <w:right w:val="nil"/>
            </w:tcBorders>
            <w:shd w:val="clear" w:color="auto" w:fill="auto"/>
            <w:vAlign w:val="bottom"/>
            <w:hideMark/>
          </w:tcPr>
          <w:p w14:paraId="2ECB77DA" w14:textId="77777777" w:rsidR="001E356F" w:rsidRPr="009C328C" w:rsidRDefault="001E356F" w:rsidP="009C328C">
            <w:pPr>
              <w:spacing w:after="0" w:line="240" w:lineRule="auto"/>
              <w:rPr>
                <w:rFonts w:ascii="Arial" w:eastAsia="Times New Roman" w:hAnsi="Arial" w:cs="Arial"/>
                <w:b/>
                <w:bCs/>
                <w:color w:val="000000"/>
                <w:sz w:val="16"/>
                <w:szCs w:val="16"/>
                <w:lang w:eastAsia="en-GB"/>
              </w:rPr>
            </w:pPr>
            <w:r w:rsidRPr="009C328C">
              <w:rPr>
                <w:rFonts w:ascii="Arial" w:eastAsia="Times New Roman" w:hAnsi="Arial" w:cs="Arial"/>
                <w:b/>
                <w:bCs/>
                <w:color w:val="000000"/>
                <w:sz w:val="16"/>
                <w:szCs w:val="16"/>
                <w:lang w:eastAsia="en-GB"/>
              </w:rPr>
              <w:t>Mother's age at birth</w:t>
            </w:r>
          </w:p>
        </w:tc>
        <w:tc>
          <w:tcPr>
            <w:tcW w:w="1080" w:type="dxa"/>
            <w:tcBorders>
              <w:top w:val="nil"/>
              <w:left w:val="nil"/>
              <w:bottom w:val="nil"/>
              <w:right w:val="nil"/>
            </w:tcBorders>
          </w:tcPr>
          <w:p w14:paraId="485CE4AB" w14:textId="77777777" w:rsidR="001E356F" w:rsidRPr="009C328C" w:rsidRDefault="001E356F" w:rsidP="009C328C">
            <w:pPr>
              <w:spacing w:after="0" w:line="240" w:lineRule="auto"/>
              <w:rPr>
                <w:rFonts w:ascii="Arial" w:eastAsia="Times New Roman" w:hAnsi="Arial" w:cs="Arial"/>
                <w:b/>
                <w:bCs/>
                <w:color w:val="000000"/>
                <w:sz w:val="16"/>
                <w:szCs w:val="16"/>
                <w:lang w:eastAsia="en-GB"/>
              </w:rPr>
            </w:pPr>
          </w:p>
        </w:tc>
        <w:tc>
          <w:tcPr>
            <w:tcW w:w="1080" w:type="dxa"/>
            <w:tcBorders>
              <w:top w:val="nil"/>
              <w:left w:val="nil"/>
              <w:bottom w:val="nil"/>
              <w:right w:val="nil"/>
            </w:tcBorders>
            <w:shd w:val="clear" w:color="auto" w:fill="auto"/>
            <w:vAlign w:val="center"/>
            <w:hideMark/>
          </w:tcPr>
          <w:p w14:paraId="4EC1AFD9" w14:textId="0746F620" w:rsidR="001E356F" w:rsidRPr="009C328C" w:rsidRDefault="001E356F" w:rsidP="009C328C">
            <w:pPr>
              <w:spacing w:after="0" w:line="240" w:lineRule="auto"/>
              <w:rPr>
                <w:rFonts w:ascii="Arial" w:eastAsia="Times New Roman" w:hAnsi="Arial" w:cs="Arial"/>
                <w:b/>
                <w:bCs/>
                <w:color w:val="000000"/>
                <w:sz w:val="16"/>
                <w:szCs w:val="16"/>
                <w:lang w:eastAsia="en-GB"/>
              </w:rPr>
            </w:pPr>
          </w:p>
        </w:tc>
        <w:tc>
          <w:tcPr>
            <w:tcW w:w="1080" w:type="dxa"/>
            <w:tcBorders>
              <w:top w:val="nil"/>
              <w:left w:val="nil"/>
              <w:bottom w:val="nil"/>
              <w:right w:val="nil"/>
            </w:tcBorders>
            <w:shd w:val="clear" w:color="auto" w:fill="auto"/>
            <w:vAlign w:val="center"/>
            <w:hideMark/>
          </w:tcPr>
          <w:p w14:paraId="778406DF"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1F08A08F"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2904580E"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4159A12"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BC495FB"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FBA982C"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r>
      <w:tr w:rsidR="001E356F" w:rsidRPr="009C328C" w14:paraId="3F782D20" w14:textId="246CAF98" w:rsidTr="001E356F">
        <w:trPr>
          <w:trHeight w:val="200"/>
        </w:trPr>
        <w:tc>
          <w:tcPr>
            <w:tcW w:w="1732" w:type="dxa"/>
            <w:gridSpan w:val="2"/>
            <w:tcBorders>
              <w:top w:val="nil"/>
              <w:left w:val="nil"/>
              <w:bottom w:val="nil"/>
              <w:right w:val="nil"/>
            </w:tcBorders>
            <w:shd w:val="clear" w:color="auto" w:fill="auto"/>
            <w:vAlign w:val="bottom"/>
            <w:hideMark/>
          </w:tcPr>
          <w:p w14:paraId="36DD4F70"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&lt;20 </w:t>
            </w:r>
          </w:p>
        </w:tc>
        <w:tc>
          <w:tcPr>
            <w:tcW w:w="1080" w:type="dxa"/>
            <w:tcBorders>
              <w:top w:val="nil"/>
              <w:left w:val="nil"/>
              <w:bottom w:val="nil"/>
              <w:right w:val="nil"/>
            </w:tcBorders>
          </w:tcPr>
          <w:p w14:paraId="30281F3F"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633D47F6" w14:textId="2EBD530E"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40FEA520"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041180AA"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2E81AA8A"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78992B5D"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7218420"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4BD6847C"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0FA4012E" w14:textId="7FA5601C" w:rsidTr="001E356F">
        <w:trPr>
          <w:trHeight w:val="200"/>
        </w:trPr>
        <w:tc>
          <w:tcPr>
            <w:tcW w:w="1732" w:type="dxa"/>
            <w:gridSpan w:val="2"/>
            <w:tcBorders>
              <w:top w:val="nil"/>
              <w:left w:val="nil"/>
              <w:bottom w:val="nil"/>
              <w:right w:val="nil"/>
            </w:tcBorders>
            <w:shd w:val="clear" w:color="auto" w:fill="auto"/>
            <w:vAlign w:val="bottom"/>
            <w:hideMark/>
          </w:tcPr>
          <w:p w14:paraId="0067F8EC"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20-29 </w:t>
            </w:r>
          </w:p>
        </w:tc>
        <w:tc>
          <w:tcPr>
            <w:tcW w:w="1080" w:type="dxa"/>
            <w:tcBorders>
              <w:top w:val="nil"/>
              <w:left w:val="nil"/>
              <w:bottom w:val="nil"/>
              <w:right w:val="nil"/>
            </w:tcBorders>
          </w:tcPr>
          <w:p w14:paraId="4ECF3F31"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2FC53679" w14:textId="0E43819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3BC79767"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73080B4E"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16A694B7"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066514ED"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EE07A39"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34BDCA67"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647DEB30" w14:textId="700AA842" w:rsidTr="001E356F">
        <w:trPr>
          <w:trHeight w:val="200"/>
        </w:trPr>
        <w:tc>
          <w:tcPr>
            <w:tcW w:w="1732" w:type="dxa"/>
            <w:gridSpan w:val="2"/>
            <w:tcBorders>
              <w:top w:val="nil"/>
              <w:left w:val="nil"/>
              <w:bottom w:val="nil"/>
              <w:right w:val="nil"/>
            </w:tcBorders>
            <w:shd w:val="clear" w:color="auto" w:fill="auto"/>
            <w:vAlign w:val="bottom"/>
            <w:hideMark/>
          </w:tcPr>
          <w:p w14:paraId="21CE0D3E"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30-39 </w:t>
            </w:r>
          </w:p>
        </w:tc>
        <w:tc>
          <w:tcPr>
            <w:tcW w:w="1080" w:type="dxa"/>
            <w:tcBorders>
              <w:top w:val="nil"/>
              <w:left w:val="nil"/>
              <w:bottom w:val="nil"/>
              <w:right w:val="nil"/>
            </w:tcBorders>
          </w:tcPr>
          <w:p w14:paraId="563B8F62"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78DEBA98" w14:textId="7FB8239F"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13A94678"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600116C6"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24D39814"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3E5D9D2"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03E23239"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17AD5B86"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0A0BD5BC" w14:textId="709CDA99" w:rsidTr="001E356F">
        <w:trPr>
          <w:trHeight w:val="200"/>
        </w:trPr>
        <w:tc>
          <w:tcPr>
            <w:tcW w:w="1732" w:type="dxa"/>
            <w:gridSpan w:val="2"/>
            <w:tcBorders>
              <w:top w:val="nil"/>
              <w:left w:val="nil"/>
              <w:bottom w:val="nil"/>
              <w:right w:val="nil"/>
            </w:tcBorders>
            <w:shd w:val="clear" w:color="auto" w:fill="auto"/>
            <w:vAlign w:val="bottom"/>
            <w:hideMark/>
          </w:tcPr>
          <w:p w14:paraId="4DB48BEB"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40-49 </w:t>
            </w:r>
          </w:p>
        </w:tc>
        <w:tc>
          <w:tcPr>
            <w:tcW w:w="1080" w:type="dxa"/>
            <w:tcBorders>
              <w:top w:val="nil"/>
              <w:left w:val="nil"/>
              <w:bottom w:val="nil"/>
              <w:right w:val="nil"/>
            </w:tcBorders>
          </w:tcPr>
          <w:p w14:paraId="6BB62B18"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22689D66" w14:textId="45F88FEC"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226B2288"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03187208"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5BDB6057"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4C7B2541"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B510A41"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5F0318B5"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78DA1CC6" w14:textId="14D7C155" w:rsidTr="001E356F">
        <w:trPr>
          <w:trHeight w:val="200"/>
        </w:trPr>
        <w:tc>
          <w:tcPr>
            <w:tcW w:w="1732" w:type="dxa"/>
            <w:gridSpan w:val="2"/>
            <w:tcBorders>
              <w:top w:val="nil"/>
              <w:left w:val="nil"/>
              <w:bottom w:val="nil"/>
              <w:right w:val="nil"/>
            </w:tcBorders>
            <w:shd w:val="clear" w:color="auto" w:fill="auto"/>
            <w:vAlign w:val="bottom"/>
            <w:hideMark/>
          </w:tcPr>
          <w:p w14:paraId="0313358A"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tcPr>
          <w:p w14:paraId="0BE4669B"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12F99101" w14:textId="46A03A2B"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0B3C8ABE"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2CA3480F"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0F10214C"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34208ABC"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5F771241"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76043E26"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73879F0C" w14:textId="1BD11F48" w:rsidTr="001E356F">
        <w:trPr>
          <w:trHeight w:val="200"/>
        </w:trPr>
        <w:tc>
          <w:tcPr>
            <w:tcW w:w="1732" w:type="dxa"/>
            <w:gridSpan w:val="2"/>
            <w:vMerge w:val="restart"/>
            <w:tcBorders>
              <w:top w:val="nil"/>
              <w:left w:val="nil"/>
              <w:bottom w:val="nil"/>
              <w:right w:val="nil"/>
            </w:tcBorders>
            <w:shd w:val="clear" w:color="auto" w:fill="auto"/>
            <w:vAlign w:val="center"/>
            <w:hideMark/>
          </w:tcPr>
          <w:p w14:paraId="628ED2A9" w14:textId="77777777" w:rsidR="001E356F" w:rsidRPr="009C328C" w:rsidRDefault="001E356F" w:rsidP="009C328C">
            <w:pPr>
              <w:spacing w:after="0" w:line="240" w:lineRule="auto"/>
              <w:rPr>
                <w:rFonts w:ascii="Arial" w:eastAsia="Times New Roman" w:hAnsi="Arial" w:cs="Arial"/>
                <w:b/>
                <w:bCs/>
                <w:color w:val="000000"/>
                <w:sz w:val="16"/>
                <w:szCs w:val="16"/>
                <w:lang w:eastAsia="en-GB"/>
              </w:rPr>
            </w:pPr>
            <w:r w:rsidRPr="009C328C">
              <w:rPr>
                <w:rFonts w:ascii="Arial" w:eastAsia="Times New Roman" w:hAnsi="Arial" w:cs="Arial"/>
                <w:b/>
                <w:bCs/>
                <w:color w:val="000000"/>
                <w:sz w:val="16"/>
                <w:szCs w:val="16"/>
                <w:lang w:eastAsia="en-GB"/>
              </w:rPr>
              <w:t>Previous pregnancy interval in months</w:t>
            </w:r>
            <w:r w:rsidRPr="009C328C">
              <w:rPr>
                <w:rFonts w:ascii="Arial" w:eastAsia="Times New Roman" w:hAnsi="Arial" w:cs="Arial"/>
                <w:b/>
                <w:bCs/>
                <w:color w:val="000000"/>
                <w:sz w:val="16"/>
                <w:szCs w:val="16"/>
                <w:vertAlign w:val="superscript"/>
                <w:lang w:eastAsia="en-GB"/>
              </w:rPr>
              <w:t>4</w:t>
            </w:r>
          </w:p>
        </w:tc>
        <w:tc>
          <w:tcPr>
            <w:tcW w:w="1080" w:type="dxa"/>
            <w:tcBorders>
              <w:top w:val="nil"/>
              <w:left w:val="nil"/>
              <w:bottom w:val="nil"/>
              <w:right w:val="nil"/>
            </w:tcBorders>
          </w:tcPr>
          <w:p w14:paraId="5BBA832F" w14:textId="77777777" w:rsidR="001E356F" w:rsidRPr="009C328C" w:rsidRDefault="001E356F" w:rsidP="009C328C">
            <w:pPr>
              <w:spacing w:after="0" w:line="240" w:lineRule="auto"/>
              <w:rPr>
                <w:rFonts w:ascii="Arial" w:eastAsia="Times New Roman" w:hAnsi="Arial" w:cs="Arial"/>
                <w:b/>
                <w:bCs/>
                <w:color w:val="000000"/>
                <w:sz w:val="16"/>
                <w:szCs w:val="16"/>
                <w:lang w:eastAsia="en-GB"/>
              </w:rPr>
            </w:pPr>
          </w:p>
        </w:tc>
        <w:tc>
          <w:tcPr>
            <w:tcW w:w="1080" w:type="dxa"/>
            <w:tcBorders>
              <w:top w:val="nil"/>
              <w:left w:val="nil"/>
              <w:bottom w:val="nil"/>
              <w:right w:val="nil"/>
            </w:tcBorders>
            <w:shd w:val="clear" w:color="auto" w:fill="auto"/>
            <w:noWrap/>
            <w:vAlign w:val="center"/>
            <w:hideMark/>
          </w:tcPr>
          <w:p w14:paraId="1C348B9E" w14:textId="5440F9C3" w:rsidR="001E356F" w:rsidRPr="009C328C" w:rsidRDefault="001E356F" w:rsidP="009C328C">
            <w:pPr>
              <w:spacing w:after="0" w:line="240" w:lineRule="auto"/>
              <w:rPr>
                <w:rFonts w:ascii="Arial" w:eastAsia="Times New Roman" w:hAnsi="Arial" w:cs="Arial"/>
                <w:b/>
                <w:bCs/>
                <w:color w:val="000000"/>
                <w:sz w:val="16"/>
                <w:szCs w:val="16"/>
                <w:lang w:eastAsia="en-GB"/>
              </w:rPr>
            </w:pPr>
          </w:p>
        </w:tc>
        <w:tc>
          <w:tcPr>
            <w:tcW w:w="1080" w:type="dxa"/>
            <w:tcBorders>
              <w:top w:val="nil"/>
              <w:left w:val="nil"/>
              <w:bottom w:val="nil"/>
              <w:right w:val="nil"/>
            </w:tcBorders>
            <w:shd w:val="clear" w:color="auto" w:fill="auto"/>
            <w:noWrap/>
            <w:vAlign w:val="center"/>
            <w:hideMark/>
          </w:tcPr>
          <w:p w14:paraId="26DCE74B"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center"/>
            <w:hideMark/>
          </w:tcPr>
          <w:p w14:paraId="03A1F93F"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noWrap/>
            <w:vAlign w:val="center"/>
            <w:hideMark/>
          </w:tcPr>
          <w:p w14:paraId="77E3A6EC"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40A9E127"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502F6065"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4491EA9E"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r>
      <w:tr w:rsidR="001E356F" w:rsidRPr="009C328C" w14:paraId="608BD264" w14:textId="2CE286C4" w:rsidTr="001E356F">
        <w:trPr>
          <w:trHeight w:val="200"/>
        </w:trPr>
        <w:tc>
          <w:tcPr>
            <w:tcW w:w="1732" w:type="dxa"/>
            <w:gridSpan w:val="2"/>
            <w:vMerge/>
            <w:tcBorders>
              <w:top w:val="nil"/>
              <w:left w:val="nil"/>
              <w:bottom w:val="nil"/>
              <w:right w:val="nil"/>
            </w:tcBorders>
            <w:vAlign w:val="center"/>
            <w:hideMark/>
          </w:tcPr>
          <w:p w14:paraId="34ED7E2E" w14:textId="77777777" w:rsidR="001E356F" w:rsidRPr="009C328C" w:rsidRDefault="001E356F" w:rsidP="009C328C">
            <w:pPr>
              <w:spacing w:after="0" w:line="240" w:lineRule="auto"/>
              <w:rPr>
                <w:rFonts w:ascii="Arial" w:eastAsia="Times New Roman" w:hAnsi="Arial" w:cs="Arial"/>
                <w:b/>
                <w:bCs/>
                <w:color w:val="000000"/>
                <w:sz w:val="16"/>
                <w:szCs w:val="16"/>
                <w:lang w:eastAsia="en-GB"/>
              </w:rPr>
            </w:pPr>
          </w:p>
        </w:tc>
        <w:tc>
          <w:tcPr>
            <w:tcW w:w="1080" w:type="dxa"/>
            <w:tcBorders>
              <w:top w:val="nil"/>
              <w:left w:val="nil"/>
              <w:bottom w:val="nil"/>
              <w:right w:val="nil"/>
            </w:tcBorders>
          </w:tcPr>
          <w:p w14:paraId="59C5B90D"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center"/>
            <w:hideMark/>
          </w:tcPr>
          <w:p w14:paraId="160E7711" w14:textId="1D4777A5"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center"/>
            <w:hideMark/>
          </w:tcPr>
          <w:p w14:paraId="43FA7E2C"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center"/>
            <w:hideMark/>
          </w:tcPr>
          <w:p w14:paraId="7BC74442"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noWrap/>
            <w:vAlign w:val="center"/>
            <w:hideMark/>
          </w:tcPr>
          <w:p w14:paraId="269295DC"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0958DF1A"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3173B061"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3E423B1A"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r>
      <w:tr w:rsidR="001E356F" w:rsidRPr="009C328C" w14:paraId="22533AC5" w14:textId="0DE22153" w:rsidTr="001E356F">
        <w:trPr>
          <w:trHeight w:val="200"/>
        </w:trPr>
        <w:tc>
          <w:tcPr>
            <w:tcW w:w="1732" w:type="dxa"/>
            <w:gridSpan w:val="2"/>
            <w:tcBorders>
              <w:top w:val="nil"/>
              <w:left w:val="nil"/>
              <w:bottom w:val="nil"/>
              <w:right w:val="nil"/>
            </w:tcBorders>
            <w:shd w:val="clear" w:color="auto" w:fill="auto"/>
            <w:vAlign w:val="bottom"/>
            <w:hideMark/>
          </w:tcPr>
          <w:p w14:paraId="6F132C61"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First pregnancy </w:t>
            </w:r>
          </w:p>
        </w:tc>
        <w:tc>
          <w:tcPr>
            <w:tcW w:w="1080" w:type="dxa"/>
            <w:tcBorders>
              <w:top w:val="nil"/>
              <w:left w:val="nil"/>
              <w:bottom w:val="nil"/>
              <w:right w:val="nil"/>
            </w:tcBorders>
          </w:tcPr>
          <w:p w14:paraId="1F419B9D"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4D9A6E36" w14:textId="115905D6"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3882F9E4"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13B9655D"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4A7269D7"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37252E91"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8783A1B"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759F7F3"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0B744DD6" w14:textId="4189EC76" w:rsidTr="001E356F">
        <w:trPr>
          <w:trHeight w:val="200"/>
        </w:trPr>
        <w:tc>
          <w:tcPr>
            <w:tcW w:w="1732" w:type="dxa"/>
            <w:gridSpan w:val="2"/>
            <w:tcBorders>
              <w:top w:val="nil"/>
              <w:left w:val="nil"/>
              <w:bottom w:val="nil"/>
              <w:right w:val="nil"/>
            </w:tcBorders>
            <w:shd w:val="clear" w:color="auto" w:fill="auto"/>
            <w:vAlign w:val="bottom"/>
            <w:hideMark/>
          </w:tcPr>
          <w:p w14:paraId="6E024CFD"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&lt;15 </w:t>
            </w:r>
          </w:p>
        </w:tc>
        <w:tc>
          <w:tcPr>
            <w:tcW w:w="1080" w:type="dxa"/>
            <w:tcBorders>
              <w:top w:val="nil"/>
              <w:left w:val="nil"/>
              <w:bottom w:val="nil"/>
              <w:right w:val="nil"/>
            </w:tcBorders>
          </w:tcPr>
          <w:p w14:paraId="7BD09EF8"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6950734E" w14:textId="32FBAAB5"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4E6458AB"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7AAA7015"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779ADF45"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34133C5"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576C02A7"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5AEA4B2"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1C98FC25" w14:textId="77F12D4F" w:rsidTr="001E356F">
        <w:trPr>
          <w:trHeight w:val="200"/>
        </w:trPr>
        <w:tc>
          <w:tcPr>
            <w:tcW w:w="1732" w:type="dxa"/>
            <w:gridSpan w:val="2"/>
            <w:tcBorders>
              <w:top w:val="nil"/>
              <w:left w:val="nil"/>
              <w:bottom w:val="nil"/>
              <w:right w:val="nil"/>
            </w:tcBorders>
            <w:shd w:val="clear" w:color="auto" w:fill="auto"/>
            <w:vAlign w:val="bottom"/>
            <w:hideMark/>
          </w:tcPr>
          <w:p w14:paraId="07DAB049"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15-26 </w:t>
            </w:r>
          </w:p>
        </w:tc>
        <w:tc>
          <w:tcPr>
            <w:tcW w:w="1080" w:type="dxa"/>
            <w:tcBorders>
              <w:top w:val="nil"/>
              <w:left w:val="nil"/>
              <w:bottom w:val="nil"/>
              <w:right w:val="nil"/>
            </w:tcBorders>
          </w:tcPr>
          <w:p w14:paraId="088D0CFD"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6BA99411" w14:textId="0D6F794C"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63A24F2D"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64C46D0D"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5E9887A7"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7A641812"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CFC6BCA"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AC00AF6"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64A72A19" w14:textId="24714C78" w:rsidTr="001E356F">
        <w:trPr>
          <w:trHeight w:val="200"/>
        </w:trPr>
        <w:tc>
          <w:tcPr>
            <w:tcW w:w="1732" w:type="dxa"/>
            <w:gridSpan w:val="2"/>
            <w:tcBorders>
              <w:top w:val="nil"/>
              <w:left w:val="nil"/>
              <w:bottom w:val="nil"/>
              <w:right w:val="nil"/>
            </w:tcBorders>
            <w:shd w:val="clear" w:color="auto" w:fill="auto"/>
            <w:vAlign w:val="bottom"/>
            <w:hideMark/>
          </w:tcPr>
          <w:p w14:paraId="340DCF30"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27-38 </w:t>
            </w:r>
          </w:p>
        </w:tc>
        <w:tc>
          <w:tcPr>
            <w:tcW w:w="1080" w:type="dxa"/>
            <w:tcBorders>
              <w:top w:val="nil"/>
              <w:left w:val="nil"/>
              <w:bottom w:val="nil"/>
              <w:right w:val="nil"/>
            </w:tcBorders>
          </w:tcPr>
          <w:p w14:paraId="4C363ED6"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10D243AD" w14:textId="2637F81D"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6D7AF227"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20A8A5C0"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00EB79AA"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98F6DEA"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7E786712"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C171F2A"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5A11F7FB" w14:textId="4E137163" w:rsidTr="001E356F">
        <w:trPr>
          <w:trHeight w:val="200"/>
        </w:trPr>
        <w:tc>
          <w:tcPr>
            <w:tcW w:w="1732" w:type="dxa"/>
            <w:gridSpan w:val="2"/>
            <w:tcBorders>
              <w:top w:val="nil"/>
              <w:left w:val="nil"/>
              <w:bottom w:val="nil"/>
              <w:right w:val="nil"/>
            </w:tcBorders>
            <w:shd w:val="clear" w:color="auto" w:fill="auto"/>
            <w:vAlign w:val="bottom"/>
            <w:hideMark/>
          </w:tcPr>
          <w:p w14:paraId="7C06FBE3"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39+</w:t>
            </w:r>
          </w:p>
        </w:tc>
        <w:tc>
          <w:tcPr>
            <w:tcW w:w="1080" w:type="dxa"/>
            <w:tcBorders>
              <w:top w:val="nil"/>
              <w:left w:val="nil"/>
              <w:bottom w:val="nil"/>
              <w:right w:val="nil"/>
            </w:tcBorders>
          </w:tcPr>
          <w:p w14:paraId="48A21F16"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32FA33F8" w14:textId="58156A76"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43A8785A"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311DE492"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62D680A4"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5AF1C8CB"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08B0E7D2"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05BA0F20"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76179DF3" w14:textId="4DE2FC11" w:rsidTr="001E356F">
        <w:trPr>
          <w:trHeight w:val="200"/>
        </w:trPr>
        <w:tc>
          <w:tcPr>
            <w:tcW w:w="1732" w:type="dxa"/>
            <w:gridSpan w:val="2"/>
            <w:tcBorders>
              <w:top w:val="nil"/>
              <w:left w:val="nil"/>
              <w:bottom w:val="nil"/>
              <w:right w:val="nil"/>
            </w:tcBorders>
            <w:shd w:val="clear" w:color="auto" w:fill="auto"/>
            <w:vAlign w:val="bottom"/>
            <w:hideMark/>
          </w:tcPr>
          <w:p w14:paraId="7E63414E"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tcPr>
          <w:p w14:paraId="2FD21840"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40CD4778" w14:textId="0E8F7041"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1E3BA36F"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70F98ED2"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30E902A7"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17ECEFEB"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77BCD8BE"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2D3F114"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1B60428F" w14:textId="37D45014" w:rsidTr="001E356F">
        <w:trPr>
          <w:trHeight w:val="210"/>
        </w:trPr>
        <w:tc>
          <w:tcPr>
            <w:tcW w:w="1732" w:type="dxa"/>
            <w:gridSpan w:val="2"/>
            <w:tcBorders>
              <w:top w:val="nil"/>
              <w:left w:val="nil"/>
              <w:bottom w:val="nil"/>
              <w:right w:val="nil"/>
            </w:tcBorders>
            <w:shd w:val="clear" w:color="auto" w:fill="auto"/>
            <w:vAlign w:val="bottom"/>
            <w:hideMark/>
          </w:tcPr>
          <w:p w14:paraId="031378F4" w14:textId="77777777" w:rsidR="001E356F" w:rsidRPr="009C328C" w:rsidRDefault="001E356F" w:rsidP="009C328C">
            <w:pPr>
              <w:spacing w:after="0" w:line="240" w:lineRule="auto"/>
              <w:rPr>
                <w:rFonts w:ascii="Arial" w:eastAsia="Times New Roman" w:hAnsi="Arial" w:cs="Arial"/>
                <w:b/>
                <w:bCs/>
                <w:color w:val="000000"/>
                <w:sz w:val="16"/>
                <w:szCs w:val="16"/>
                <w:lang w:eastAsia="en-GB"/>
              </w:rPr>
            </w:pPr>
            <w:r w:rsidRPr="009C328C">
              <w:rPr>
                <w:rFonts w:ascii="Arial" w:eastAsia="Times New Roman" w:hAnsi="Arial" w:cs="Arial"/>
                <w:b/>
                <w:bCs/>
                <w:color w:val="000000"/>
                <w:sz w:val="16"/>
                <w:szCs w:val="16"/>
                <w:lang w:eastAsia="en-GB"/>
              </w:rPr>
              <w:t>Residence</w:t>
            </w:r>
          </w:p>
        </w:tc>
        <w:tc>
          <w:tcPr>
            <w:tcW w:w="1080" w:type="dxa"/>
            <w:tcBorders>
              <w:top w:val="nil"/>
              <w:left w:val="nil"/>
              <w:bottom w:val="nil"/>
              <w:right w:val="nil"/>
            </w:tcBorders>
          </w:tcPr>
          <w:p w14:paraId="52F2B3D5" w14:textId="77777777" w:rsidR="001E356F" w:rsidRPr="009C328C" w:rsidRDefault="001E356F" w:rsidP="009C328C">
            <w:pPr>
              <w:spacing w:after="0" w:line="240" w:lineRule="auto"/>
              <w:rPr>
                <w:rFonts w:ascii="Arial" w:eastAsia="Times New Roman" w:hAnsi="Arial" w:cs="Arial"/>
                <w:b/>
                <w:bCs/>
                <w:color w:val="000000"/>
                <w:sz w:val="16"/>
                <w:szCs w:val="16"/>
                <w:lang w:eastAsia="en-GB"/>
              </w:rPr>
            </w:pPr>
          </w:p>
        </w:tc>
        <w:tc>
          <w:tcPr>
            <w:tcW w:w="1080" w:type="dxa"/>
            <w:tcBorders>
              <w:top w:val="nil"/>
              <w:left w:val="nil"/>
              <w:bottom w:val="nil"/>
              <w:right w:val="nil"/>
            </w:tcBorders>
            <w:shd w:val="clear" w:color="auto" w:fill="auto"/>
            <w:vAlign w:val="center"/>
            <w:hideMark/>
          </w:tcPr>
          <w:p w14:paraId="1D13DDEB" w14:textId="29F9104A" w:rsidR="001E356F" w:rsidRPr="009C328C" w:rsidRDefault="001E356F" w:rsidP="009C328C">
            <w:pPr>
              <w:spacing w:after="0" w:line="240" w:lineRule="auto"/>
              <w:rPr>
                <w:rFonts w:ascii="Arial" w:eastAsia="Times New Roman" w:hAnsi="Arial" w:cs="Arial"/>
                <w:b/>
                <w:bCs/>
                <w:color w:val="000000"/>
                <w:sz w:val="16"/>
                <w:szCs w:val="16"/>
                <w:lang w:eastAsia="en-GB"/>
              </w:rPr>
            </w:pPr>
          </w:p>
        </w:tc>
        <w:tc>
          <w:tcPr>
            <w:tcW w:w="1080" w:type="dxa"/>
            <w:tcBorders>
              <w:top w:val="nil"/>
              <w:left w:val="nil"/>
              <w:bottom w:val="nil"/>
              <w:right w:val="nil"/>
            </w:tcBorders>
            <w:shd w:val="clear" w:color="auto" w:fill="auto"/>
            <w:vAlign w:val="center"/>
            <w:hideMark/>
          </w:tcPr>
          <w:p w14:paraId="1E353979"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7AEA8ACE"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12DBF55A"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710D180"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0B420B39"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7FB53683"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26D5B961" w14:textId="65F93141" w:rsidTr="001E356F">
        <w:trPr>
          <w:trHeight w:val="200"/>
        </w:trPr>
        <w:tc>
          <w:tcPr>
            <w:tcW w:w="1732" w:type="dxa"/>
            <w:gridSpan w:val="2"/>
            <w:tcBorders>
              <w:top w:val="nil"/>
              <w:left w:val="nil"/>
              <w:bottom w:val="nil"/>
              <w:right w:val="nil"/>
            </w:tcBorders>
            <w:shd w:val="clear" w:color="auto" w:fill="auto"/>
            <w:vAlign w:val="bottom"/>
            <w:hideMark/>
          </w:tcPr>
          <w:p w14:paraId="56E618A7"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Urban</w:t>
            </w:r>
          </w:p>
        </w:tc>
        <w:tc>
          <w:tcPr>
            <w:tcW w:w="1080" w:type="dxa"/>
            <w:tcBorders>
              <w:top w:val="nil"/>
              <w:left w:val="nil"/>
              <w:bottom w:val="nil"/>
              <w:right w:val="nil"/>
            </w:tcBorders>
          </w:tcPr>
          <w:p w14:paraId="7E6E4DEE"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544C9B0E" w14:textId="43E9E11F"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19E54081"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0AE8553B"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0E1A6D09"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3E37996"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8BC2357"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14A4B51F"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5825204F" w14:textId="0DC52B0D" w:rsidTr="001E356F">
        <w:trPr>
          <w:trHeight w:val="200"/>
        </w:trPr>
        <w:tc>
          <w:tcPr>
            <w:tcW w:w="1732" w:type="dxa"/>
            <w:gridSpan w:val="2"/>
            <w:tcBorders>
              <w:top w:val="nil"/>
              <w:left w:val="nil"/>
              <w:bottom w:val="nil"/>
              <w:right w:val="nil"/>
            </w:tcBorders>
            <w:shd w:val="clear" w:color="auto" w:fill="auto"/>
            <w:vAlign w:val="bottom"/>
            <w:hideMark/>
          </w:tcPr>
          <w:p w14:paraId="7035802C"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Rural</w:t>
            </w:r>
          </w:p>
        </w:tc>
        <w:tc>
          <w:tcPr>
            <w:tcW w:w="1080" w:type="dxa"/>
            <w:tcBorders>
              <w:top w:val="nil"/>
              <w:left w:val="nil"/>
              <w:bottom w:val="nil"/>
              <w:right w:val="nil"/>
            </w:tcBorders>
          </w:tcPr>
          <w:p w14:paraId="5B9D6144"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4F831231" w14:textId="68B0A456"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725DC587"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126FC32F"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649F8E5B"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0113B75"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1022D804"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3C5C322"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0FCD1C5C" w14:textId="74DBB33C" w:rsidTr="001E356F">
        <w:trPr>
          <w:trHeight w:val="200"/>
        </w:trPr>
        <w:tc>
          <w:tcPr>
            <w:tcW w:w="1732" w:type="dxa"/>
            <w:gridSpan w:val="2"/>
            <w:tcBorders>
              <w:top w:val="nil"/>
              <w:left w:val="nil"/>
              <w:bottom w:val="nil"/>
              <w:right w:val="nil"/>
            </w:tcBorders>
            <w:shd w:val="clear" w:color="auto" w:fill="auto"/>
            <w:vAlign w:val="bottom"/>
            <w:hideMark/>
          </w:tcPr>
          <w:p w14:paraId="23555C14"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tcPr>
          <w:p w14:paraId="5C4A0FBE"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1CBA3BE4" w14:textId="3FA9485E"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2F985E64"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0369DD87"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0F642431"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B77F45E"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33E67F75"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CB48605"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73FE8B9E" w14:textId="2486317B" w:rsidTr="001E356F">
        <w:trPr>
          <w:trHeight w:val="210"/>
        </w:trPr>
        <w:tc>
          <w:tcPr>
            <w:tcW w:w="1732" w:type="dxa"/>
            <w:gridSpan w:val="2"/>
            <w:tcBorders>
              <w:top w:val="nil"/>
              <w:left w:val="nil"/>
              <w:bottom w:val="nil"/>
              <w:right w:val="nil"/>
            </w:tcBorders>
            <w:shd w:val="clear" w:color="auto" w:fill="auto"/>
            <w:vAlign w:val="bottom"/>
            <w:hideMark/>
          </w:tcPr>
          <w:p w14:paraId="4AC59D82" w14:textId="77777777" w:rsidR="001E356F" w:rsidRPr="009C328C" w:rsidRDefault="001E356F" w:rsidP="009C328C">
            <w:pPr>
              <w:spacing w:after="0" w:line="240" w:lineRule="auto"/>
              <w:rPr>
                <w:rFonts w:ascii="Arial" w:eastAsia="Times New Roman" w:hAnsi="Arial" w:cs="Arial"/>
                <w:b/>
                <w:bCs/>
                <w:color w:val="000000"/>
                <w:sz w:val="16"/>
                <w:szCs w:val="16"/>
                <w:lang w:eastAsia="en-GB"/>
              </w:rPr>
            </w:pPr>
            <w:r w:rsidRPr="009C328C">
              <w:rPr>
                <w:rFonts w:ascii="Arial" w:eastAsia="Times New Roman" w:hAnsi="Arial" w:cs="Arial"/>
                <w:b/>
                <w:bCs/>
                <w:color w:val="000000"/>
                <w:sz w:val="16"/>
                <w:szCs w:val="16"/>
                <w:lang w:eastAsia="en-GB"/>
              </w:rPr>
              <w:t>Region</w:t>
            </w:r>
          </w:p>
        </w:tc>
        <w:tc>
          <w:tcPr>
            <w:tcW w:w="1080" w:type="dxa"/>
            <w:tcBorders>
              <w:top w:val="nil"/>
              <w:left w:val="nil"/>
              <w:bottom w:val="nil"/>
              <w:right w:val="nil"/>
            </w:tcBorders>
          </w:tcPr>
          <w:p w14:paraId="7438AB8B" w14:textId="77777777" w:rsidR="001E356F" w:rsidRPr="009C328C" w:rsidRDefault="001E356F" w:rsidP="009C328C">
            <w:pPr>
              <w:spacing w:after="0" w:line="240" w:lineRule="auto"/>
              <w:rPr>
                <w:rFonts w:ascii="Arial" w:eastAsia="Times New Roman" w:hAnsi="Arial" w:cs="Arial"/>
                <w:b/>
                <w:bCs/>
                <w:color w:val="000000"/>
                <w:sz w:val="16"/>
                <w:szCs w:val="16"/>
                <w:lang w:eastAsia="en-GB"/>
              </w:rPr>
            </w:pPr>
          </w:p>
        </w:tc>
        <w:tc>
          <w:tcPr>
            <w:tcW w:w="1080" w:type="dxa"/>
            <w:tcBorders>
              <w:top w:val="nil"/>
              <w:left w:val="nil"/>
              <w:bottom w:val="nil"/>
              <w:right w:val="nil"/>
            </w:tcBorders>
            <w:shd w:val="clear" w:color="auto" w:fill="auto"/>
            <w:vAlign w:val="center"/>
            <w:hideMark/>
          </w:tcPr>
          <w:p w14:paraId="1A3864E3" w14:textId="204AE4CF" w:rsidR="001E356F" w:rsidRPr="009C328C" w:rsidRDefault="001E356F" w:rsidP="009C328C">
            <w:pPr>
              <w:spacing w:after="0" w:line="240" w:lineRule="auto"/>
              <w:rPr>
                <w:rFonts w:ascii="Arial" w:eastAsia="Times New Roman" w:hAnsi="Arial" w:cs="Arial"/>
                <w:b/>
                <w:bCs/>
                <w:color w:val="000000"/>
                <w:sz w:val="16"/>
                <w:szCs w:val="16"/>
                <w:lang w:eastAsia="en-GB"/>
              </w:rPr>
            </w:pPr>
          </w:p>
        </w:tc>
        <w:tc>
          <w:tcPr>
            <w:tcW w:w="1080" w:type="dxa"/>
            <w:tcBorders>
              <w:top w:val="nil"/>
              <w:left w:val="nil"/>
              <w:bottom w:val="nil"/>
              <w:right w:val="nil"/>
            </w:tcBorders>
            <w:shd w:val="clear" w:color="auto" w:fill="auto"/>
            <w:vAlign w:val="center"/>
            <w:hideMark/>
          </w:tcPr>
          <w:p w14:paraId="00831815"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403F9946"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62E7DC62"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4B24EFFC"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3176824"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140325DE"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2C0D2CBD" w14:textId="57D061A1" w:rsidTr="001E356F">
        <w:trPr>
          <w:trHeight w:val="200"/>
        </w:trPr>
        <w:tc>
          <w:tcPr>
            <w:tcW w:w="1732" w:type="dxa"/>
            <w:gridSpan w:val="2"/>
            <w:tcBorders>
              <w:top w:val="nil"/>
              <w:left w:val="nil"/>
              <w:bottom w:val="nil"/>
              <w:right w:val="nil"/>
            </w:tcBorders>
            <w:shd w:val="clear" w:color="auto" w:fill="auto"/>
            <w:vAlign w:val="bottom"/>
            <w:hideMark/>
          </w:tcPr>
          <w:p w14:paraId="073F1B72"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Region 1</w:t>
            </w:r>
          </w:p>
        </w:tc>
        <w:tc>
          <w:tcPr>
            <w:tcW w:w="1080" w:type="dxa"/>
            <w:tcBorders>
              <w:top w:val="nil"/>
              <w:left w:val="nil"/>
              <w:bottom w:val="nil"/>
              <w:right w:val="nil"/>
            </w:tcBorders>
          </w:tcPr>
          <w:p w14:paraId="257C24D0"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1B0C9F63" w14:textId="3D19E53D"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4E4B4A91"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39787FF5"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5ED1A754"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703E4F3A"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17259EF"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3AF0F506"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6469C81D" w14:textId="48F4C0CB" w:rsidTr="001E356F">
        <w:trPr>
          <w:trHeight w:val="200"/>
        </w:trPr>
        <w:tc>
          <w:tcPr>
            <w:tcW w:w="1732" w:type="dxa"/>
            <w:gridSpan w:val="2"/>
            <w:tcBorders>
              <w:top w:val="nil"/>
              <w:left w:val="nil"/>
              <w:bottom w:val="nil"/>
              <w:right w:val="nil"/>
            </w:tcBorders>
            <w:shd w:val="clear" w:color="auto" w:fill="auto"/>
            <w:vAlign w:val="bottom"/>
            <w:hideMark/>
          </w:tcPr>
          <w:p w14:paraId="107A25BB"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Region 2</w:t>
            </w:r>
          </w:p>
        </w:tc>
        <w:tc>
          <w:tcPr>
            <w:tcW w:w="1080" w:type="dxa"/>
            <w:tcBorders>
              <w:top w:val="nil"/>
              <w:left w:val="nil"/>
              <w:bottom w:val="nil"/>
              <w:right w:val="nil"/>
            </w:tcBorders>
          </w:tcPr>
          <w:p w14:paraId="6EA032BE"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39062CF5" w14:textId="269CF643"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3CF78B6B"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7FAC6E98"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151BBE8C"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70950EE0"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1688D21"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42FAF83D"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02C28D4C" w14:textId="3112206A" w:rsidTr="001E356F">
        <w:trPr>
          <w:trHeight w:val="200"/>
        </w:trPr>
        <w:tc>
          <w:tcPr>
            <w:tcW w:w="1732" w:type="dxa"/>
            <w:gridSpan w:val="2"/>
            <w:tcBorders>
              <w:top w:val="nil"/>
              <w:left w:val="nil"/>
              <w:bottom w:val="nil"/>
              <w:right w:val="nil"/>
            </w:tcBorders>
            <w:shd w:val="clear" w:color="auto" w:fill="auto"/>
            <w:vAlign w:val="bottom"/>
            <w:hideMark/>
          </w:tcPr>
          <w:p w14:paraId="492EF6C6"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Region 3</w:t>
            </w:r>
          </w:p>
        </w:tc>
        <w:tc>
          <w:tcPr>
            <w:tcW w:w="1080" w:type="dxa"/>
            <w:tcBorders>
              <w:top w:val="nil"/>
              <w:left w:val="nil"/>
              <w:bottom w:val="nil"/>
              <w:right w:val="nil"/>
            </w:tcBorders>
          </w:tcPr>
          <w:p w14:paraId="0C2D4385"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29BDD589" w14:textId="12C78B0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72B5A6CF"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3DCD3C53"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05901000"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1F725DB3"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018151AE"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592735C9"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7575D1D8" w14:textId="504734FD" w:rsidTr="001E356F">
        <w:trPr>
          <w:trHeight w:val="200"/>
        </w:trPr>
        <w:tc>
          <w:tcPr>
            <w:tcW w:w="1732" w:type="dxa"/>
            <w:gridSpan w:val="2"/>
            <w:tcBorders>
              <w:top w:val="nil"/>
              <w:left w:val="nil"/>
              <w:bottom w:val="nil"/>
              <w:right w:val="nil"/>
            </w:tcBorders>
            <w:shd w:val="clear" w:color="auto" w:fill="auto"/>
            <w:vAlign w:val="bottom"/>
            <w:hideMark/>
          </w:tcPr>
          <w:p w14:paraId="7CB3400C"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Region 4</w:t>
            </w:r>
          </w:p>
        </w:tc>
        <w:tc>
          <w:tcPr>
            <w:tcW w:w="1080" w:type="dxa"/>
            <w:tcBorders>
              <w:top w:val="nil"/>
              <w:left w:val="nil"/>
              <w:bottom w:val="nil"/>
              <w:right w:val="nil"/>
            </w:tcBorders>
          </w:tcPr>
          <w:p w14:paraId="431D8A3D"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03AD0959" w14:textId="3F83ECBB"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204C3EA0"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280B48CF"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53F4E804"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56C8B276"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C734FED"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1ECE28FE"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1C7D086F" w14:textId="66074F58" w:rsidTr="001E356F">
        <w:trPr>
          <w:trHeight w:val="200"/>
        </w:trPr>
        <w:tc>
          <w:tcPr>
            <w:tcW w:w="1732" w:type="dxa"/>
            <w:gridSpan w:val="2"/>
            <w:tcBorders>
              <w:top w:val="nil"/>
              <w:left w:val="nil"/>
              <w:bottom w:val="nil"/>
              <w:right w:val="nil"/>
            </w:tcBorders>
            <w:shd w:val="clear" w:color="auto" w:fill="auto"/>
            <w:vAlign w:val="bottom"/>
            <w:hideMark/>
          </w:tcPr>
          <w:p w14:paraId="440036FE"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tcPr>
          <w:p w14:paraId="2E723EEC"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574A7AED" w14:textId="5F4D2ADD"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5F5AA8F7"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341107E3"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0C68687C"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417BD037"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45EFA160"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150EC016"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025374A7" w14:textId="71EBC828" w:rsidTr="001E356F">
        <w:trPr>
          <w:trHeight w:val="210"/>
        </w:trPr>
        <w:tc>
          <w:tcPr>
            <w:tcW w:w="1732" w:type="dxa"/>
            <w:gridSpan w:val="2"/>
            <w:tcBorders>
              <w:top w:val="nil"/>
              <w:left w:val="nil"/>
              <w:bottom w:val="nil"/>
              <w:right w:val="nil"/>
            </w:tcBorders>
            <w:shd w:val="clear" w:color="auto" w:fill="auto"/>
            <w:vAlign w:val="bottom"/>
            <w:hideMark/>
          </w:tcPr>
          <w:p w14:paraId="03B94453" w14:textId="77777777" w:rsidR="001E356F" w:rsidRPr="009C328C" w:rsidRDefault="001E356F" w:rsidP="009C328C">
            <w:pPr>
              <w:spacing w:after="0" w:line="240" w:lineRule="auto"/>
              <w:rPr>
                <w:rFonts w:ascii="Arial" w:eastAsia="Times New Roman" w:hAnsi="Arial" w:cs="Arial"/>
                <w:b/>
                <w:bCs/>
                <w:color w:val="000000"/>
                <w:sz w:val="16"/>
                <w:szCs w:val="16"/>
                <w:lang w:eastAsia="en-GB"/>
              </w:rPr>
            </w:pPr>
            <w:r w:rsidRPr="009C328C">
              <w:rPr>
                <w:rFonts w:ascii="Arial" w:eastAsia="Times New Roman" w:hAnsi="Arial" w:cs="Arial"/>
                <w:b/>
                <w:bCs/>
                <w:color w:val="000000"/>
                <w:sz w:val="16"/>
                <w:szCs w:val="16"/>
                <w:lang w:eastAsia="en-GB"/>
              </w:rPr>
              <w:t>Mother’s education</w:t>
            </w:r>
          </w:p>
        </w:tc>
        <w:tc>
          <w:tcPr>
            <w:tcW w:w="1080" w:type="dxa"/>
            <w:tcBorders>
              <w:top w:val="nil"/>
              <w:left w:val="nil"/>
              <w:bottom w:val="nil"/>
              <w:right w:val="nil"/>
            </w:tcBorders>
          </w:tcPr>
          <w:p w14:paraId="31E84901" w14:textId="77777777" w:rsidR="001E356F" w:rsidRPr="009C328C" w:rsidRDefault="001E356F" w:rsidP="009C328C">
            <w:pPr>
              <w:spacing w:after="0" w:line="240" w:lineRule="auto"/>
              <w:rPr>
                <w:rFonts w:ascii="Arial" w:eastAsia="Times New Roman" w:hAnsi="Arial" w:cs="Arial"/>
                <w:b/>
                <w:bCs/>
                <w:color w:val="000000"/>
                <w:sz w:val="16"/>
                <w:szCs w:val="16"/>
                <w:lang w:eastAsia="en-GB"/>
              </w:rPr>
            </w:pPr>
          </w:p>
        </w:tc>
        <w:tc>
          <w:tcPr>
            <w:tcW w:w="1080" w:type="dxa"/>
            <w:tcBorders>
              <w:top w:val="nil"/>
              <w:left w:val="nil"/>
              <w:bottom w:val="nil"/>
              <w:right w:val="nil"/>
            </w:tcBorders>
            <w:shd w:val="clear" w:color="auto" w:fill="auto"/>
            <w:vAlign w:val="center"/>
            <w:hideMark/>
          </w:tcPr>
          <w:p w14:paraId="757EC7E4" w14:textId="6FE4A704" w:rsidR="001E356F" w:rsidRPr="009C328C" w:rsidRDefault="001E356F" w:rsidP="009C328C">
            <w:pPr>
              <w:spacing w:after="0" w:line="240" w:lineRule="auto"/>
              <w:rPr>
                <w:rFonts w:ascii="Arial" w:eastAsia="Times New Roman" w:hAnsi="Arial" w:cs="Arial"/>
                <w:b/>
                <w:bCs/>
                <w:color w:val="000000"/>
                <w:sz w:val="16"/>
                <w:szCs w:val="16"/>
                <w:lang w:eastAsia="en-GB"/>
              </w:rPr>
            </w:pPr>
          </w:p>
        </w:tc>
        <w:tc>
          <w:tcPr>
            <w:tcW w:w="1080" w:type="dxa"/>
            <w:tcBorders>
              <w:top w:val="nil"/>
              <w:left w:val="nil"/>
              <w:bottom w:val="nil"/>
              <w:right w:val="nil"/>
            </w:tcBorders>
            <w:shd w:val="clear" w:color="auto" w:fill="auto"/>
            <w:vAlign w:val="center"/>
            <w:hideMark/>
          </w:tcPr>
          <w:p w14:paraId="1BC76852"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4BF9DA3F"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4B366F2A"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7D6AA143"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7EB9758E"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BDFD048"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5F54B9D4" w14:textId="44463232" w:rsidTr="001E356F">
        <w:trPr>
          <w:trHeight w:val="200"/>
        </w:trPr>
        <w:tc>
          <w:tcPr>
            <w:tcW w:w="1732" w:type="dxa"/>
            <w:gridSpan w:val="2"/>
            <w:tcBorders>
              <w:top w:val="nil"/>
              <w:left w:val="nil"/>
              <w:bottom w:val="nil"/>
              <w:right w:val="nil"/>
            </w:tcBorders>
            <w:shd w:val="clear" w:color="auto" w:fill="auto"/>
            <w:vAlign w:val="bottom"/>
            <w:hideMark/>
          </w:tcPr>
          <w:p w14:paraId="56AEEEB4"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No education</w:t>
            </w:r>
          </w:p>
        </w:tc>
        <w:tc>
          <w:tcPr>
            <w:tcW w:w="1080" w:type="dxa"/>
            <w:tcBorders>
              <w:top w:val="nil"/>
              <w:left w:val="nil"/>
              <w:bottom w:val="nil"/>
              <w:right w:val="nil"/>
            </w:tcBorders>
          </w:tcPr>
          <w:p w14:paraId="7D315A4E"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1008468A" w14:textId="37456B4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2886C9C4"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55F72F6E"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06E376E4"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54009269"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34FDB5B7"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0430F2B8"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72F206C3" w14:textId="64DC2A06" w:rsidTr="001E356F">
        <w:trPr>
          <w:trHeight w:val="200"/>
        </w:trPr>
        <w:tc>
          <w:tcPr>
            <w:tcW w:w="1732" w:type="dxa"/>
            <w:gridSpan w:val="2"/>
            <w:tcBorders>
              <w:top w:val="nil"/>
              <w:left w:val="nil"/>
              <w:bottom w:val="nil"/>
              <w:right w:val="nil"/>
            </w:tcBorders>
            <w:shd w:val="clear" w:color="auto" w:fill="auto"/>
            <w:vAlign w:val="bottom"/>
            <w:hideMark/>
          </w:tcPr>
          <w:p w14:paraId="5069F246"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Primary</w:t>
            </w:r>
          </w:p>
        </w:tc>
        <w:tc>
          <w:tcPr>
            <w:tcW w:w="1080" w:type="dxa"/>
            <w:tcBorders>
              <w:top w:val="nil"/>
              <w:left w:val="nil"/>
              <w:bottom w:val="nil"/>
              <w:right w:val="nil"/>
            </w:tcBorders>
          </w:tcPr>
          <w:p w14:paraId="7F510F88"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0B8055BA" w14:textId="69626888"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5565826E"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3249A934"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4EECF14D"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D451652"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0E764872"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AC5EC3E"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3A8D512F" w14:textId="4604F485" w:rsidTr="001E356F">
        <w:trPr>
          <w:trHeight w:val="200"/>
        </w:trPr>
        <w:tc>
          <w:tcPr>
            <w:tcW w:w="1732" w:type="dxa"/>
            <w:gridSpan w:val="2"/>
            <w:tcBorders>
              <w:top w:val="nil"/>
              <w:left w:val="nil"/>
              <w:bottom w:val="nil"/>
              <w:right w:val="nil"/>
            </w:tcBorders>
            <w:shd w:val="clear" w:color="auto" w:fill="auto"/>
            <w:vAlign w:val="bottom"/>
            <w:hideMark/>
          </w:tcPr>
          <w:p w14:paraId="49FA6757"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Secondary</w:t>
            </w:r>
          </w:p>
        </w:tc>
        <w:tc>
          <w:tcPr>
            <w:tcW w:w="1080" w:type="dxa"/>
            <w:tcBorders>
              <w:top w:val="nil"/>
              <w:left w:val="nil"/>
              <w:bottom w:val="nil"/>
              <w:right w:val="nil"/>
            </w:tcBorders>
          </w:tcPr>
          <w:p w14:paraId="67F2728E"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265B623A" w14:textId="63CDC459"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1AD41AF2"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561A8184"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51E7895B"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47255EAB"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7FADA37A"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43658BF6"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42307737" w14:textId="29B733F6" w:rsidTr="001E356F">
        <w:trPr>
          <w:trHeight w:val="225"/>
        </w:trPr>
        <w:tc>
          <w:tcPr>
            <w:tcW w:w="1732" w:type="dxa"/>
            <w:gridSpan w:val="2"/>
            <w:tcBorders>
              <w:top w:val="nil"/>
              <w:left w:val="nil"/>
              <w:bottom w:val="nil"/>
              <w:right w:val="nil"/>
            </w:tcBorders>
            <w:shd w:val="clear" w:color="auto" w:fill="auto"/>
            <w:vAlign w:val="bottom"/>
            <w:hideMark/>
          </w:tcPr>
          <w:p w14:paraId="5A704BD8"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More than secondary</w:t>
            </w:r>
          </w:p>
        </w:tc>
        <w:tc>
          <w:tcPr>
            <w:tcW w:w="1080" w:type="dxa"/>
            <w:tcBorders>
              <w:top w:val="nil"/>
              <w:left w:val="nil"/>
              <w:bottom w:val="nil"/>
              <w:right w:val="nil"/>
            </w:tcBorders>
          </w:tcPr>
          <w:p w14:paraId="34BD1A6E"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211A7A28" w14:textId="5B21A4D3"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0FCD1E76"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4B1644BF"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30582FD9"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745124CD"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7FDD4C4"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0FD84CA1"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31456D79" w14:textId="780085C4" w:rsidTr="001E356F">
        <w:trPr>
          <w:trHeight w:val="200"/>
        </w:trPr>
        <w:tc>
          <w:tcPr>
            <w:tcW w:w="1732" w:type="dxa"/>
            <w:gridSpan w:val="2"/>
            <w:tcBorders>
              <w:top w:val="nil"/>
              <w:left w:val="nil"/>
              <w:bottom w:val="nil"/>
              <w:right w:val="nil"/>
            </w:tcBorders>
            <w:shd w:val="clear" w:color="auto" w:fill="auto"/>
            <w:vAlign w:val="bottom"/>
            <w:hideMark/>
          </w:tcPr>
          <w:p w14:paraId="585A5B96"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tcPr>
          <w:p w14:paraId="37A75178" w14:textId="77777777"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1D7864D5" w14:textId="55ABB764" w:rsidR="001E356F" w:rsidRPr="009C328C" w:rsidRDefault="001E356F" w:rsidP="009C328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2EC102F7"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3D9B916D"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1426D852"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4718A2C5"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17292F11"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1FF6E4D"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06C8ABD4" w14:textId="5F37529E" w:rsidTr="001E356F">
        <w:trPr>
          <w:trHeight w:val="210"/>
        </w:trPr>
        <w:tc>
          <w:tcPr>
            <w:tcW w:w="1732" w:type="dxa"/>
            <w:gridSpan w:val="2"/>
            <w:tcBorders>
              <w:top w:val="nil"/>
              <w:left w:val="nil"/>
              <w:bottom w:val="nil"/>
              <w:right w:val="nil"/>
            </w:tcBorders>
            <w:shd w:val="clear" w:color="auto" w:fill="auto"/>
            <w:vAlign w:val="bottom"/>
            <w:hideMark/>
          </w:tcPr>
          <w:p w14:paraId="4F8590D3" w14:textId="77777777" w:rsidR="001E356F" w:rsidRPr="009C328C" w:rsidRDefault="001E356F" w:rsidP="009C328C">
            <w:pPr>
              <w:spacing w:after="0" w:line="240" w:lineRule="auto"/>
              <w:rPr>
                <w:rFonts w:ascii="Arial" w:eastAsia="Times New Roman" w:hAnsi="Arial" w:cs="Arial"/>
                <w:b/>
                <w:bCs/>
                <w:color w:val="000000"/>
                <w:sz w:val="16"/>
                <w:szCs w:val="16"/>
                <w:lang w:eastAsia="en-GB"/>
              </w:rPr>
            </w:pPr>
            <w:r w:rsidRPr="009C328C">
              <w:rPr>
                <w:rFonts w:ascii="Arial" w:eastAsia="Times New Roman" w:hAnsi="Arial" w:cs="Arial"/>
                <w:b/>
                <w:bCs/>
                <w:color w:val="000000"/>
                <w:sz w:val="16"/>
                <w:szCs w:val="16"/>
                <w:lang w:eastAsia="en-GB"/>
              </w:rPr>
              <w:t>Wealth quintile</w:t>
            </w:r>
          </w:p>
        </w:tc>
        <w:tc>
          <w:tcPr>
            <w:tcW w:w="1080" w:type="dxa"/>
            <w:tcBorders>
              <w:top w:val="nil"/>
              <w:left w:val="nil"/>
              <w:bottom w:val="nil"/>
              <w:right w:val="nil"/>
            </w:tcBorders>
          </w:tcPr>
          <w:p w14:paraId="2E4EAE33" w14:textId="77777777" w:rsidR="001E356F" w:rsidRPr="009C328C" w:rsidRDefault="001E356F" w:rsidP="009C328C">
            <w:pPr>
              <w:spacing w:after="0" w:line="240" w:lineRule="auto"/>
              <w:rPr>
                <w:rFonts w:ascii="Arial" w:eastAsia="Times New Roman" w:hAnsi="Arial" w:cs="Arial"/>
                <w:b/>
                <w:bCs/>
                <w:color w:val="000000"/>
                <w:sz w:val="16"/>
                <w:szCs w:val="16"/>
                <w:lang w:eastAsia="en-GB"/>
              </w:rPr>
            </w:pPr>
          </w:p>
        </w:tc>
        <w:tc>
          <w:tcPr>
            <w:tcW w:w="1080" w:type="dxa"/>
            <w:tcBorders>
              <w:top w:val="nil"/>
              <w:left w:val="nil"/>
              <w:bottom w:val="nil"/>
              <w:right w:val="nil"/>
            </w:tcBorders>
            <w:shd w:val="clear" w:color="auto" w:fill="auto"/>
            <w:vAlign w:val="center"/>
            <w:hideMark/>
          </w:tcPr>
          <w:p w14:paraId="5211CEA2" w14:textId="28ED2FC7" w:rsidR="001E356F" w:rsidRPr="009C328C" w:rsidRDefault="001E356F" w:rsidP="009C328C">
            <w:pPr>
              <w:spacing w:after="0" w:line="240" w:lineRule="auto"/>
              <w:rPr>
                <w:rFonts w:ascii="Arial" w:eastAsia="Times New Roman" w:hAnsi="Arial" w:cs="Arial"/>
                <w:b/>
                <w:bCs/>
                <w:color w:val="000000"/>
                <w:sz w:val="16"/>
                <w:szCs w:val="16"/>
                <w:lang w:eastAsia="en-GB"/>
              </w:rPr>
            </w:pPr>
          </w:p>
        </w:tc>
        <w:tc>
          <w:tcPr>
            <w:tcW w:w="1080" w:type="dxa"/>
            <w:tcBorders>
              <w:top w:val="nil"/>
              <w:left w:val="nil"/>
              <w:bottom w:val="nil"/>
              <w:right w:val="nil"/>
            </w:tcBorders>
            <w:shd w:val="clear" w:color="auto" w:fill="auto"/>
            <w:vAlign w:val="center"/>
            <w:hideMark/>
          </w:tcPr>
          <w:p w14:paraId="103110D8"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455FE8D7"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0B7446B1"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8695EA6"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D60EBAF"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7A3E6932"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1280A306" w14:textId="47568E16" w:rsidTr="001E356F">
        <w:trPr>
          <w:trHeight w:val="200"/>
        </w:trPr>
        <w:tc>
          <w:tcPr>
            <w:tcW w:w="1732" w:type="dxa"/>
            <w:gridSpan w:val="2"/>
            <w:tcBorders>
              <w:top w:val="nil"/>
              <w:left w:val="nil"/>
              <w:bottom w:val="nil"/>
              <w:right w:val="nil"/>
            </w:tcBorders>
            <w:shd w:val="clear" w:color="auto" w:fill="auto"/>
            <w:vAlign w:val="bottom"/>
            <w:hideMark/>
          </w:tcPr>
          <w:p w14:paraId="5B7487FB"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Lowest </w:t>
            </w:r>
          </w:p>
        </w:tc>
        <w:tc>
          <w:tcPr>
            <w:tcW w:w="1080" w:type="dxa"/>
            <w:tcBorders>
              <w:top w:val="nil"/>
              <w:left w:val="nil"/>
              <w:bottom w:val="nil"/>
              <w:right w:val="nil"/>
            </w:tcBorders>
          </w:tcPr>
          <w:p w14:paraId="3EF93D48"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20918938" w14:textId="1B7DAA41"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0A49E571"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4FF3C716"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5629892F"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5E95C39F"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327E9E9A"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3E974CBE"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0ADB0218" w14:textId="4D67E3D9" w:rsidTr="001E356F">
        <w:trPr>
          <w:trHeight w:val="200"/>
        </w:trPr>
        <w:tc>
          <w:tcPr>
            <w:tcW w:w="1732" w:type="dxa"/>
            <w:gridSpan w:val="2"/>
            <w:tcBorders>
              <w:top w:val="nil"/>
              <w:left w:val="nil"/>
              <w:bottom w:val="nil"/>
              <w:right w:val="nil"/>
            </w:tcBorders>
            <w:shd w:val="clear" w:color="auto" w:fill="auto"/>
            <w:vAlign w:val="bottom"/>
            <w:hideMark/>
          </w:tcPr>
          <w:p w14:paraId="6BFAD393"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Second </w:t>
            </w:r>
          </w:p>
        </w:tc>
        <w:tc>
          <w:tcPr>
            <w:tcW w:w="1080" w:type="dxa"/>
            <w:tcBorders>
              <w:top w:val="nil"/>
              <w:left w:val="nil"/>
              <w:bottom w:val="nil"/>
              <w:right w:val="nil"/>
            </w:tcBorders>
          </w:tcPr>
          <w:p w14:paraId="68C6E60F"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1093A9AA" w14:textId="7AB0B970"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0BE08A98"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4031A6A9"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4BD37923"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59CD8F8"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0D3C7378"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6326801C"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5999E38E" w14:textId="570D90E1" w:rsidTr="001E356F">
        <w:trPr>
          <w:trHeight w:val="200"/>
        </w:trPr>
        <w:tc>
          <w:tcPr>
            <w:tcW w:w="1732" w:type="dxa"/>
            <w:gridSpan w:val="2"/>
            <w:tcBorders>
              <w:top w:val="nil"/>
              <w:left w:val="nil"/>
              <w:bottom w:val="nil"/>
              <w:right w:val="nil"/>
            </w:tcBorders>
            <w:shd w:val="clear" w:color="auto" w:fill="auto"/>
            <w:vAlign w:val="bottom"/>
            <w:hideMark/>
          </w:tcPr>
          <w:p w14:paraId="0EEC060C"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Middle </w:t>
            </w:r>
          </w:p>
        </w:tc>
        <w:tc>
          <w:tcPr>
            <w:tcW w:w="1080" w:type="dxa"/>
            <w:tcBorders>
              <w:top w:val="nil"/>
              <w:left w:val="nil"/>
              <w:bottom w:val="nil"/>
              <w:right w:val="nil"/>
            </w:tcBorders>
          </w:tcPr>
          <w:p w14:paraId="692A8F87"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0FB0BE19" w14:textId="3174CEB4"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0A79805B"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723DCA2B"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4781CCC8"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3E7BF85B"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34F39520"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7FACACD6"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6B19FC0A" w14:textId="1E6F8122" w:rsidTr="001E356F">
        <w:trPr>
          <w:trHeight w:val="200"/>
        </w:trPr>
        <w:tc>
          <w:tcPr>
            <w:tcW w:w="1732" w:type="dxa"/>
            <w:gridSpan w:val="2"/>
            <w:tcBorders>
              <w:top w:val="nil"/>
              <w:left w:val="nil"/>
              <w:bottom w:val="nil"/>
              <w:right w:val="nil"/>
            </w:tcBorders>
            <w:shd w:val="clear" w:color="auto" w:fill="auto"/>
            <w:vAlign w:val="bottom"/>
            <w:hideMark/>
          </w:tcPr>
          <w:p w14:paraId="7FBBA2B0"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Fourth </w:t>
            </w:r>
          </w:p>
        </w:tc>
        <w:tc>
          <w:tcPr>
            <w:tcW w:w="1080" w:type="dxa"/>
            <w:tcBorders>
              <w:top w:val="nil"/>
              <w:left w:val="nil"/>
              <w:bottom w:val="nil"/>
              <w:right w:val="nil"/>
            </w:tcBorders>
          </w:tcPr>
          <w:p w14:paraId="10F11AB4"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5C5D2D8D" w14:textId="20D11A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7DA95E8C"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659D2960"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59494647"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36B9C4B4"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0FBBEE95"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37BC7EA8"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0559E444" w14:textId="5553B32B" w:rsidTr="001E356F">
        <w:trPr>
          <w:trHeight w:val="200"/>
        </w:trPr>
        <w:tc>
          <w:tcPr>
            <w:tcW w:w="1732" w:type="dxa"/>
            <w:gridSpan w:val="2"/>
            <w:tcBorders>
              <w:top w:val="nil"/>
              <w:left w:val="nil"/>
              <w:bottom w:val="nil"/>
              <w:right w:val="nil"/>
            </w:tcBorders>
            <w:shd w:val="clear" w:color="auto" w:fill="auto"/>
            <w:vAlign w:val="bottom"/>
            <w:hideMark/>
          </w:tcPr>
          <w:p w14:paraId="5EE6FB33"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Highest </w:t>
            </w:r>
          </w:p>
        </w:tc>
        <w:tc>
          <w:tcPr>
            <w:tcW w:w="1080" w:type="dxa"/>
            <w:tcBorders>
              <w:top w:val="nil"/>
              <w:left w:val="nil"/>
              <w:bottom w:val="nil"/>
              <w:right w:val="nil"/>
            </w:tcBorders>
          </w:tcPr>
          <w:p w14:paraId="119EA54E"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5E3FBF33" w14:textId="0C9A2C35"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4E96E20A"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0D6A83A9"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4A499EB2"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070D650C"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27EA2A78"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5D6BFE68"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09DE5FDB" w14:textId="130BBA32" w:rsidTr="001E356F">
        <w:trPr>
          <w:trHeight w:val="200"/>
        </w:trPr>
        <w:tc>
          <w:tcPr>
            <w:tcW w:w="1732" w:type="dxa"/>
            <w:gridSpan w:val="2"/>
            <w:tcBorders>
              <w:top w:val="nil"/>
              <w:left w:val="nil"/>
              <w:bottom w:val="nil"/>
              <w:right w:val="nil"/>
            </w:tcBorders>
            <w:shd w:val="clear" w:color="auto" w:fill="auto"/>
            <w:vAlign w:val="bottom"/>
            <w:hideMark/>
          </w:tcPr>
          <w:p w14:paraId="6496B0C2"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xml:space="preserve"> </w:t>
            </w:r>
          </w:p>
        </w:tc>
        <w:tc>
          <w:tcPr>
            <w:tcW w:w="1080" w:type="dxa"/>
            <w:tcBorders>
              <w:top w:val="nil"/>
              <w:left w:val="nil"/>
              <w:bottom w:val="nil"/>
              <w:right w:val="nil"/>
            </w:tcBorders>
          </w:tcPr>
          <w:p w14:paraId="21570A08"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0407FB31" w14:textId="0E384FB8"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0" w:type="dxa"/>
            <w:tcBorders>
              <w:top w:val="nil"/>
              <w:left w:val="nil"/>
              <w:bottom w:val="nil"/>
              <w:right w:val="nil"/>
            </w:tcBorders>
            <w:shd w:val="clear" w:color="auto" w:fill="auto"/>
            <w:vAlign w:val="center"/>
            <w:hideMark/>
          </w:tcPr>
          <w:p w14:paraId="413C2BD1"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vAlign w:val="center"/>
            <w:hideMark/>
          </w:tcPr>
          <w:p w14:paraId="3C69C06D" w14:textId="77777777" w:rsidR="001E356F" w:rsidRPr="009C328C" w:rsidRDefault="001E356F" w:rsidP="009C328C">
            <w:pPr>
              <w:spacing w:after="0" w:line="240" w:lineRule="auto"/>
              <w:jc w:val="right"/>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vAlign w:val="center"/>
            <w:hideMark/>
          </w:tcPr>
          <w:p w14:paraId="4007E4B9"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43F2BE8B"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5284C50B"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bottom w:val="nil"/>
              <w:right w:val="nil"/>
            </w:tcBorders>
          </w:tcPr>
          <w:p w14:paraId="4A881C13" w14:textId="77777777" w:rsidR="001E356F" w:rsidRPr="009C328C" w:rsidRDefault="001E356F" w:rsidP="009C328C">
            <w:pPr>
              <w:spacing w:after="0" w:line="240" w:lineRule="auto"/>
              <w:jc w:val="center"/>
              <w:rPr>
                <w:rFonts w:ascii="Times New Roman" w:eastAsia="Times New Roman" w:hAnsi="Times New Roman" w:cs="Times New Roman"/>
                <w:sz w:val="20"/>
                <w:szCs w:val="20"/>
                <w:lang w:eastAsia="en-GB"/>
              </w:rPr>
            </w:pPr>
          </w:p>
        </w:tc>
      </w:tr>
      <w:tr w:rsidR="001E356F" w:rsidRPr="009C328C" w14:paraId="47B8C997" w14:textId="62A9E003" w:rsidTr="001E356F">
        <w:trPr>
          <w:trHeight w:val="200"/>
        </w:trPr>
        <w:tc>
          <w:tcPr>
            <w:tcW w:w="1732" w:type="dxa"/>
            <w:gridSpan w:val="2"/>
            <w:tcBorders>
              <w:top w:val="nil"/>
              <w:left w:val="nil"/>
              <w:bottom w:val="single" w:sz="4" w:space="0" w:color="auto"/>
              <w:right w:val="nil"/>
            </w:tcBorders>
            <w:shd w:val="clear" w:color="auto" w:fill="auto"/>
            <w:vAlign w:val="bottom"/>
            <w:hideMark/>
          </w:tcPr>
          <w:p w14:paraId="33101573" w14:textId="77777777"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Total</w:t>
            </w:r>
          </w:p>
        </w:tc>
        <w:tc>
          <w:tcPr>
            <w:tcW w:w="1080" w:type="dxa"/>
            <w:tcBorders>
              <w:top w:val="nil"/>
              <w:left w:val="nil"/>
              <w:bottom w:val="single" w:sz="4" w:space="0" w:color="auto"/>
              <w:right w:val="nil"/>
            </w:tcBorders>
          </w:tcPr>
          <w:p w14:paraId="66B415DF" w14:textId="77777777" w:rsidR="001E356F" w:rsidRPr="009C328C" w:rsidRDefault="001E356F" w:rsidP="009C328C">
            <w:pPr>
              <w:spacing w:after="0" w:line="240" w:lineRule="auto"/>
              <w:jc w:val="right"/>
              <w:rPr>
                <w:rFonts w:ascii="Arial" w:eastAsia="Times New Roman" w:hAnsi="Arial" w:cs="Arial"/>
                <w:color w:val="000000"/>
                <w:sz w:val="16"/>
                <w:szCs w:val="16"/>
                <w:lang w:eastAsia="en-GB"/>
              </w:rPr>
            </w:pPr>
          </w:p>
        </w:tc>
        <w:tc>
          <w:tcPr>
            <w:tcW w:w="1080" w:type="dxa"/>
            <w:tcBorders>
              <w:top w:val="nil"/>
              <w:left w:val="nil"/>
              <w:bottom w:val="single" w:sz="4" w:space="0" w:color="auto"/>
              <w:right w:val="nil"/>
            </w:tcBorders>
            <w:shd w:val="clear" w:color="auto" w:fill="auto"/>
            <w:vAlign w:val="center"/>
            <w:hideMark/>
          </w:tcPr>
          <w:p w14:paraId="0B139BCC" w14:textId="232893A0" w:rsidR="001E356F" w:rsidRPr="009C328C" w:rsidRDefault="001E356F" w:rsidP="009C328C">
            <w:pPr>
              <w:spacing w:after="0" w:line="240" w:lineRule="auto"/>
              <w:jc w:val="right"/>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w:t>
            </w:r>
          </w:p>
        </w:tc>
        <w:tc>
          <w:tcPr>
            <w:tcW w:w="1080" w:type="dxa"/>
            <w:tcBorders>
              <w:top w:val="nil"/>
              <w:left w:val="nil"/>
              <w:bottom w:val="single" w:sz="4" w:space="0" w:color="auto"/>
              <w:right w:val="nil"/>
            </w:tcBorders>
            <w:shd w:val="clear" w:color="auto" w:fill="auto"/>
            <w:vAlign w:val="center"/>
            <w:hideMark/>
          </w:tcPr>
          <w:p w14:paraId="0A4C8B5F" w14:textId="77777777" w:rsidR="001E356F" w:rsidRPr="009C328C" w:rsidRDefault="001E356F" w:rsidP="009C328C">
            <w:pPr>
              <w:spacing w:after="0" w:line="240" w:lineRule="auto"/>
              <w:jc w:val="right"/>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w:t>
            </w:r>
          </w:p>
        </w:tc>
        <w:tc>
          <w:tcPr>
            <w:tcW w:w="1080" w:type="dxa"/>
            <w:tcBorders>
              <w:top w:val="nil"/>
              <w:left w:val="nil"/>
              <w:bottom w:val="single" w:sz="4" w:space="0" w:color="auto"/>
              <w:right w:val="nil"/>
            </w:tcBorders>
            <w:shd w:val="clear" w:color="auto" w:fill="auto"/>
            <w:vAlign w:val="center"/>
            <w:hideMark/>
          </w:tcPr>
          <w:p w14:paraId="358B8012" w14:textId="77777777" w:rsidR="001E356F" w:rsidRPr="009C328C" w:rsidRDefault="001E356F" w:rsidP="009C328C">
            <w:pPr>
              <w:spacing w:after="0" w:line="240" w:lineRule="auto"/>
              <w:jc w:val="center"/>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w:t>
            </w:r>
          </w:p>
        </w:tc>
        <w:tc>
          <w:tcPr>
            <w:tcW w:w="1088" w:type="dxa"/>
            <w:tcBorders>
              <w:top w:val="nil"/>
              <w:left w:val="nil"/>
              <w:bottom w:val="single" w:sz="4" w:space="0" w:color="auto"/>
              <w:right w:val="nil"/>
            </w:tcBorders>
            <w:shd w:val="clear" w:color="auto" w:fill="auto"/>
            <w:vAlign w:val="center"/>
            <w:hideMark/>
          </w:tcPr>
          <w:p w14:paraId="43BD1419" w14:textId="77777777" w:rsidR="001E356F" w:rsidRPr="009C328C" w:rsidRDefault="001E356F" w:rsidP="009C328C">
            <w:pPr>
              <w:spacing w:after="0" w:line="240" w:lineRule="auto"/>
              <w:jc w:val="right"/>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w:t>
            </w:r>
          </w:p>
        </w:tc>
        <w:tc>
          <w:tcPr>
            <w:tcW w:w="1088" w:type="dxa"/>
            <w:tcBorders>
              <w:top w:val="nil"/>
              <w:left w:val="nil"/>
              <w:bottom w:val="single" w:sz="4" w:space="0" w:color="auto"/>
              <w:right w:val="nil"/>
            </w:tcBorders>
          </w:tcPr>
          <w:p w14:paraId="2A03CE80" w14:textId="77777777" w:rsidR="001E356F" w:rsidRPr="009C328C" w:rsidRDefault="001E356F" w:rsidP="009C328C">
            <w:pPr>
              <w:spacing w:after="0" w:line="240" w:lineRule="auto"/>
              <w:jc w:val="right"/>
              <w:rPr>
                <w:rFonts w:ascii="Arial" w:eastAsia="Times New Roman" w:hAnsi="Arial" w:cs="Arial"/>
                <w:color w:val="000000"/>
                <w:sz w:val="16"/>
                <w:szCs w:val="16"/>
                <w:lang w:eastAsia="en-GB"/>
              </w:rPr>
            </w:pPr>
          </w:p>
        </w:tc>
        <w:tc>
          <w:tcPr>
            <w:tcW w:w="1088" w:type="dxa"/>
            <w:tcBorders>
              <w:top w:val="nil"/>
              <w:left w:val="nil"/>
              <w:bottom w:val="single" w:sz="4" w:space="0" w:color="auto"/>
              <w:right w:val="nil"/>
            </w:tcBorders>
          </w:tcPr>
          <w:p w14:paraId="6F15BE31" w14:textId="77777777" w:rsidR="001E356F" w:rsidRPr="009C328C" w:rsidRDefault="001E356F" w:rsidP="009C328C">
            <w:pPr>
              <w:spacing w:after="0" w:line="240" w:lineRule="auto"/>
              <w:jc w:val="right"/>
              <w:rPr>
                <w:rFonts w:ascii="Arial" w:eastAsia="Times New Roman" w:hAnsi="Arial" w:cs="Arial"/>
                <w:color w:val="000000"/>
                <w:sz w:val="16"/>
                <w:szCs w:val="16"/>
                <w:lang w:eastAsia="en-GB"/>
              </w:rPr>
            </w:pPr>
          </w:p>
        </w:tc>
        <w:tc>
          <w:tcPr>
            <w:tcW w:w="1088" w:type="dxa"/>
            <w:tcBorders>
              <w:top w:val="nil"/>
              <w:left w:val="nil"/>
              <w:bottom w:val="single" w:sz="4" w:space="0" w:color="auto"/>
              <w:right w:val="nil"/>
            </w:tcBorders>
          </w:tcPr>
          <w:p w14:paraId="302E58C2" w14:textId="77777777" w:rsidR="001E356F" w:rsidRPr="009C328C" w:rsidRDefault="001E356F" w:rsidP="009C328C">
            <w:pPr>
              <w:spacing w:after="0" w:line="240" w:lineRule="auto"/>
              <w:jc w:val="right"/>
              <w:rPr>
                <w:rFonts w:ascii="Arial" w:eastAsia="Times New Roman" w:hAnsi="Arial" w:cs="Arial"/>
                <w:color w:val="000000"/>
                <w:sz w:val="16"/>
                <w:szCs w:val="16"/>
                <w:lang w:eastAsia="en-GB"/>
              </w:rPr>
            </w:pPr>
          </w:p>
        </w:tc>
      </w:tr>
      <w:tr w:rsidR="001E356F" w:rsidRPr="009C328C" w14:paraId="6E318661" w14:textId="7D0FE729" w:rsidTr="001E356F">
        <w:trPr>
          <w:trHeight w:val="90"/>
        </w:trPr>
        <w:tc>
          <w:tcPr>
            <w:tcW w:w="1080" w:type="dxa"/>
            <w:tcBorders>
              <w:top w:val="nil"/>
              <w:left w:val="nil"/>
              <w:bottom w:val="nil"/>
              <w:right w:val="nil"/>
            </w:tcBorders>
          </w:tcPr>
          <w:p w14:paraId="200173EE" w14:textId="77777777" w:rsidR="001E356F" w:rsidRPr="009C328C" w:rsidRDefault="001E356F" w:rsidP="009C328C">
            <w:pPr>
              <w:spacing w:after="0" w:line="240" w:lineRule="auto"/>
              <w:jc w:val="right"/>
              <w:rPr>
                <w:rFonts w:ascii="Arial" w:eastAsia="Times New Roman" w:hAnsi="Arial" w:cs="Arial"/>
                <w:color w:val="000000"/>
                <w:sz w:val="16"/>
                <w:szCs w:val="16"/>
                <w:lang w:eastAsia="en-GB"/>
              </w:rPr>
            </w:pPr>
          </w:p>
        </w:tc>
        <w:tc>
          <w:tcPr>
            <w:tcW w:w="6060" w:type="dxa"/>
            <w:gridSpan w:val="6"/>
            <w:tcBorders>
              <w:top w:val="nil"/>
              <w:left w:val="nil"/>
              <w:bottom w:val="nil"/>
              <w:right w:val="nil"/>
            </w:tcBorders>
            <w:shd w:val="clear" w:color="auto" w:fill="auto"/>
            <w:vAlign w:val="center"/>
            <w:hideMark/>
          </w:tcPr>
          <w:p w14:paraId="171A7CC6" w14:textId="25B8076C" w:rsidR="001E356F" w:rsidRPr="009C328C" w:rsidRDefault="001E356F" w:rsidP="009C328C">
            <w:pPr>
              <w:spacing w:after="0" w:line="240" w:lineRule="auto"/>
              <w:jc w:val="right"/>
              <w:rPr>
                <w:rFonts w:ascii="Arial" w:eastAsia="Times New Roman" w:hAnsi="Arial" w:cs="Arial"/>
                <w:color w:val="000000"/>
                <w:sz w:val="16"/>
                <w:szCs w:val="16"/>
                <w:lang w:eastAsia="en-GB"/>
              </w:rPr>
            </w:pPr>
          </w:p>
        </w:tc>
        <w:tc>
          <w:tcPr>
            <w:tcW w:w="1088" w:type="dxa"/>
            <w:tcBorders>
              <w:top w:val="nil"/>
              <w:left w:val="nil"/>
              <w:bottom w:val="nil"/>
              <w:right w:val="nil"/>
            </w:tcBorders>
          </w:tcPr>
          <w:p w14:paraId="6624042E" w14:textId="77777777" w:rsidR="001E356F" w:rsidRPr="009C328C" w:rsidRDefault="001E356F" w:rsidP="009C328C">
            <w:pPr>
              <w:spacing w:after="0" w:line="240" w:lineRule="auto"/>
              <w:jc w:val="right"/>
              <w:rPr>
                <w:rFonts w:ascii="Arial" w:eastAsia="Times New Roman" w:hAnsi="Arial" w:cs="Arial"/>
                <w:color w:val="000000"/>
                <w:sz w:val="16"/>
                <w:szCs w:val="16"/>
                <w:lang w:eastAsia="en-GB"/>
              </w:rPr>
            </w:pPr>
          </w:p>
        </w:tc>
        <w:tc>
          <w:tcPr>
            <w:tcW w:w="1088" w:type="dxa"/>
            <w:tcBorders>
              <w:top w:val="nil"/>
              <w:left w:val="nil"/>
              <w:bottom w:val="nil"/>
              <w:right w:val="nil"/>
            </w:tcBorders>
          </w:tcPr>
          <w:p w14:paraId="0EC15552" w14:textId="77777777" w:rsidR="001E356F" w:rsidRPr="009C328C" w:rsidRDefault="001E356F" w:rsidP="009C328C">
            <w:pPr>
              <w:spacing w:after="0" w:line="240" w:lineRule="auto"/>
              <w:jc w:val="right"/>
              <w:rPr>
                <w:rFonts w:ascii="Arial" w:eastAsia="Times New Roman" w:hAnsi="Arial" w:cs="Arial"/>
                <w:color w:val="000000"/>
                <w:sz w:val="16"/>
                <w:szCs w:val="16"/>
                <w:lang w:eastAsia="en-GB"/>
              </w:rPr>
            </w:pPr>
          </w:p>
        </w:tc>
        <w:tc>
          <w:tcPr>
            <w:tcW w:w="1088" w:type="dxa"/>
            <w:tcBorders>
              <w:top w:val="nil"/>
              <w:left w:val="nil"/>
              <w:bottom w:val="nil"/>
              <w:right w:val="nil"/>
            </w:tcBorders>
          </w:tcPr>
          <w:p w14:paraId="29F2E0E4" w14:textId="77777777" w:rsidR="001E356F" w:rsidRPr="009C328C" w:rsidRDefault="001E356F" w:rsidP="009C328C">
            <w:pPr>
              <w:spacing w:after="0" w:line="240" w:lineRule="auto"/>
              <w:jc w:val="right"/>
              <w:rPr>
                <w:rFonts w:ascii="Arial" w:eastAsia="Times New Roman" w:hAnsi="Arial" w:cs="Arial"/>
                <w:color w:val="000000"/>
                <w:sz w:val="16"/>
                <w:szCs w:val="16"/>
                <w:lang w:eastAsia="en-GB"/>
              </w:rPr>
            </w:pPr>
          </w:p>
        </w:tc>
      </w:tr>
      <w:tr w:rsidR="001E356F" w:rsidRPr="009C328C" w14:paraId="148A9252" w14:textId="65AA43D9" w:rsidTr="001E356F">
        <w:trPr>
          <w:trHeight w:val="240"/>
        </w:trPr>
        <w:tc>
          <w:tcPr>
            <w:tcW w:w="1080" w:type="dxa"/>
            <w:tcBorders>
              <w:top w:val="nil"/>
              <w:left w:val="nil"/>
              <w:bottom w:val="nil"/>
              <w:right w:val="nil"/>
            </w:tcBorders>
          </w:tcPr>
          <w:p w14:paraId="2E9163B3" w14:textId="77777777" w:rsidR="001E356F" w:rsidRPr="009C328C" w:rsidRDefault="001E356F" w:rsidP="009C328C">
            <w:pPr>
              <w:spacing w:after="0" w:line="240" w:lineRule="auto"/>
              <w:jc w:val="both"/>
              <w:rPr>
                <w:rFonts w:ascii="Arial" w:eastAsia="Times New Roman" w:hAnsi="Arial" w:cs="Arial"/>
                <w:color w:val="000000"/>
                <w:sz w:val="16"/>
                <w:szCs w:val="16"/>
                <w:vertAlign w:val="superscript"/>
                <w:lang w:eastAsia="en-GB"/>
              </w:rPr>
            </w:pPr>
          </w:p>
        </w:tc>
        <w:tc>
          <w:tcPr>
            <w:tcW w:w="6060" w:type="dxa"/>
            <w:gridSpan w:val="6"/>
            <w:tcBorders>
              <w:top w:val="nil"/>
              <w:left w:val="nil"/>
              <w:bottom w:val="nil"/>
              <w:right w:val="nil"/>
            </w:tcBorders>
            <w:shd w:val="clear" w:color="auto" w:fill="auto"/>
            <w:vAlign w:val="center"/>
            <w:hideMark/>
          </w:tcPr>
          <w:p w14:paraId="7CFD17E4" w14:textId="72C9460D" w:rsidR="001E356F" w:rsidRPr="009C328C" w:rsidRDefault="001E356F" w:rsidP="009C328C">
            <w:pPr>
              <w:spacing w:after="0" w:line="240" w:lineRule="auto"/>
              <w:jc w:val="both"/>
              <w:rPr>
                <w:rFonts w:ascii="Arial" w:eastAsia="Times New Roman" w:hAnsi="Arial" w:cs="Arial"/>
                <w:color w:val="000000"/>
                <w:sz w:val="16"/>
                <w:szCs w:val="16"/>
                <w:lang w:eastAsia="en-GB"/>
              </w:rPr>
            </w:pPr>
            <w:r w:rsidRPr="009C328C">
              <w:rPr>
                <w:rFonts w:ascii="Arial" w:eastAsia="Times New Roman" w:hAnsi="Arial" w:cs="Arial"/>
                <w:color w:val="000000"/>
                <w:sz w:val="16"/>
                <w:szCs w:val="16"/>
                <w:vertAlign w:val="superscript"/>
                <w:lang w:eastAsia="en-GB"/>
              </w:rPr>
              <w:t>1</w:t>
            </w:r>
            <w:r w:rsidRPr="009C328C">
              <w:rPr>
                <w:rFonts w:ascii="Arial" w:eastAsia="Times New Roman" w:hAnsi="Arial" w:cs="Arial"/>
                <w:color w:val="000000"/>
                <w:sz w:val="16"/>
                <w:szCs w:val="16"/>
                <w:lang w:eastAsia="en-GB"/>
              </w:rPr>
              <w:t xml:space="preserve"> Stillbirths are fetal deaths in pregnancies lasting seven or more months</w:t>
            </w:r>
          </w:p>
        </w:tc>
        <w:tc>
          <w:tcPr>
            <w:tcW w:w="1088" w:type="dxa"/>
            <w:tcBorders>
              <w:top w:val="nil"/>
              <w:left w:val="nil"/>
              <w:bottom w:val="nil"/>
              <w:right w:val="nil"/>
            </w:tcBorders>
          </w:tcPr>
          <w:p w14:paraId="4FF9BE70" w14:textId="77777777" w:rsidR="001E356F" w:rsidRPr="009C328C" w:rsidRDefault="001E356F" w:rsidP="009C328C">
            <w:pPr>
              <w:spacing w:after="0" w:line="240" w:lineRule="auto"/>
              <w:jc w:val="both"/>
              <w:rPr>
                <w:rFonts w:ascii="Arial" w:eastAsia="Times New Roman" w:hAnsi="Arial" w:cs="Arial"/>
                <w:color w:val="000000"/>
                <w:sz w:val="16"/>
                <w:szCs w:val="16"/>
                <w:vertAlign w:val="superscript"/>
                <w:lang w:eastAsia="en-GB"/>
              </w:rPr>
            </w:pPr>
          </w:p>
        </w:tc>
        <w:tc>
          <w:tcPr>
            <w:tcW w:w="1088" w:type="dxa"/>
            <w:tcBorders>
              <w:top w:val="nil"/>
              <w:left w:val="nil"/>
              <w:bottom w:val="nil"/>
              <w:right w:val="nil"/>
            </w:tcBorders>
          </w:tcPr>
          <w:p w14:paraId="3B0BAA07" w14:textId="77777777" w:rsidR="001E356F" w:rsidRPr="009C328C" w:rsidRDefault="001E356F" w:rsidP="009C328C">
            <w:pPr>
              <w:spacing w:after="0" w:line="240" w:lineRule="auto"/>
              <w:jc w:val="both"/>
              <w:rPr>
                <w:rFonts w:ascii="Arial" w:eastAsia="Times New Roman" w:hAnsi="Arial" w:cs="Arial"/>
                <w:color w:val="000000"/>
                <w:sz w:val="16"/>
                <w:szCs w:val="16"/>
                <w:vertAlign w:val="superscript"/>
                <w:lang w:eastAsia="en-GB"/>
              </w:rPr>
            </w:pPr>
          </w:p>
        </w:tc>
        <w:tc>
          <w:tcPr>
            <w:tcW w:w="1088" w:type="dxa"/>
            <w:tcBorders>
              <w:top w:val="nil"/>
              <w:left w:val="nil"/>
              <w:bottom w:val="nil"/>
              <w:right w:val="nil"/>
            </w:tcBorders>
          </w:tcPr>
          <w:p w14:paraId="49869221" w14:textId="77777777" w:rsidR="001E356F" w:rsidRPr="009C328C" w:rsidRDefault="001E356F" w:rsidP="009C328C">
            <w:pPr>
              <w:spacing w:after="0" w:line="240" w:lineRule="auto"/>
              <w:jc w:val="both"/>
              <w:rPr>
                <w:rFonts w:ascii="Arial" w:eastAsia="Times New Roman" w:hAnsi="Arial" w:cs="Arial"/>
                <w:color w:val="000000"/>
                <w:sz w:val="16"/>
                <w:szCs w:val="16"/>
                <w:vertAlign w:val="superscript"/>
                <w:lang w:eastAsia="en-GB"/>
              </w:rPr>
            </w:pPr>
          </w:p>
        </w:tc>
      </w:tr>
      <w:tr w:rsidR="001E356F" w:rsidRPr="009C328C" w14:paraId="08A26719" w14:textId="4AA0CFAF" w:rsidTr="001E356F">
        <w:trPr>
          <w:trHeight w:val="240"/>
        </w:trPr>
        <w:tc>
          <w:tcPr>
            <w:tcW w:w="1080" w:type="dxa"/>
            <w:tcBorders>
              <w:top w:val="nil"/>
              <w:left w:val="nil"/>
              <w:bottom w:val="nil"/>
              <w:right w:val="nil"/>
            </w:tcBorders>
          </w:tcPr>
          <w:p w14:paraId="1C88EDEA" w14:textId="77777777" w:rsidR="001E356F" w:rsidRPr="009C328C" w:rsidRDefault="001E356F" w:rsidP="009C328C">
            <w:pPr>
              <w:spacing w:after="0" w:line="240" w:lineRule="auto"/>
              <w:jc w:val="both"/>
              <w:rPr>
                <w:rFonts w:ascii="Arial" w:eastAsia="Times New Roman" w:hAnsi="Arial" w:cs="Arial"/>
                <w:color w:val="000000"/>
                <w:sz w:val="16"/>
                <w:szCs w:val="16"/>
                <w:vertAlign w:val="superscript"/>
                <w:lang w:eastAsia="en-GB"/>
              </w:rPr>
            </w:pPr>
          </w:p>
        </w:tc>
        <w:tc>
          <w:tcPr>
            <w:tcW w:w="6060" w:type="dxa"/>
            <w:gridSpan w:val="6"/>
            <w:tcBorders>
              <w:top w:val="nil"/>
              <w:left w:val="nil"/>
              <w:bottom w:val="nil"/>
              <w:right w:val="nil"/>
            </w:tcBorders>
            <w:shd w:val="clear" w:color="auto" w:fill="auto"/>
            <w:vAlign w:val="center"/>
            <w:hideMark/>
          </w:tcPr>
          <w:p w14:paraId="231C1D72" w14:textId="1AAA90FD" w:rsidR="001E356F" w:rsidRPr="009C328C" w:rsidRDefault="001E356F" w:rsidP="009C328C">
            <w:pPr>
              <w:spacing w:after="0" w:line="240" w:lineRule="auto"/>
              <w:jc w:val="both"/>
              <w:rPr>
                <w:rFonts w:ascii="Arial" w:eastAsia="Times New Roman" w:hAnsi="Arial" w:cs="Arial"/>
                <w:color w:val="000000"/>
                <w:sz w:val="16"/>
                <w:szCs w:val="16"/>
                <w:lang w:eastAsia="en-GB"/>
              </w:rPr>
            </w:pPr>
            <w:r w:rsidRPr="009C328C">
              <w:rPr>
                <w:rFonts w:ascii="Arial" w:eastAsia="Times New Roman" w:hAnsi="Arial" w:cs="Arial"/>
                <w:color w:val="000000"/>
                <w:sz w:val="16"/>
                <w:szCs w:val="16"/>
                <w:vertAlign w:val="superscript"/>
                <w:lang w:eastAsia="en-GB"/>
              </w:rPr>
              <w:t>2</w:t>
            </w:r>
            <w:r w:rsidRPr="009C328C">
              <w:rPr>
                <w:rFonts w:ascii="Arial" w:eastAsia="Times New Roman" w:hAnsi="Arial" w:cs="Arial"/>
                <w:color w:val="000000"/>
                <w:sz w:val="16"/>
                <w:szCs w:val="16"/>
                <w:lang w:eastAsia="en-GB"/>
              </w:rPr>
              <w:t xml:space="preserve"> Early neonatal deaths are deaths at age 0-6 days among live-born children</w:t>
            </w:r>
          </w:p>
        </w:tc>
        <w:tc>
          <w:tcPr>
            <w:tcW w:w="1088" w:type="dxa"/>
            <w:tcBorders>
              <w:top w:val="nil"/>
              <w:left w:val="nil"/>
              <w:bottom w:val="nil"/>
              <w:right w:val="nil"/>
            </w:tcBorders>
          </w:tcPr>
          <w:p w14:paraId="164C424C" w14:textId="77777777" w:rsidR="001E356F" w:rsidRPr="009C328C" w:rsidRDefault="001E356F" w:rsidP="009C328C">
            <w:pPr>
              <w:spacing w:after="0" w:line="240" w:lineRule="auto"/>
              <w:jc w:val="both"/>
              <w:rPr>
                <w:rFonts w:ascii="Arial" w:eastAsia="Times New Roman" w:hAnsi="Arial" w:cs="Arial"/>
                <w:color w:val="000000"/>
                <w:sz w:val="16"/>
                <w:szCs w:val="16"/>
                <w:vertAlign w:val="superscript"/>
                <w:lang w:eastAsia="en-GB"/>
              </w:rPr>
            </w:pPr>
          </w:p>
        </w:tc>
        <w:tc>
          <w:tcPr>
            <w:tcW w:w="1088" w:type="dxa"/>
            <w:tcBorders>
              <w:top w:val="nil"/>
              <w:left w:val="nil"/>
              <w:bottom w:val="nil"/>
              <w:right w:val="nil"/>
            </w:tcBorders>
          </w:tcPr>
          <w:p w14:paraId="0698094C" w14:textId="77777777" w:rsidR="001E356F" w:rsidRPr="009C328C" w:rsidRDefault="001E356F" w:rsidP="009C328C">
            <w:pPr>
              <w:spacing w:after="0" w:line="240" w:lineRule="auto"/>
              <w:jc w:val="both"/>
              <w:rPr>
                <w:rFonts w:ascii="Arial" w:eastAsia="Times New Roman" w:hAnsi="Arial" w:cs="Arial"/>
                <w:color w:val="000000"/>
                <w:sz w:val="16"/>
                <w:szCs w:val="16"/>
                <w:vertAlign w:val="superscript"/>
                <w:lang w:eastAsia="en-GB"/>
              </w:rPr>
            </w:pPr>
          </w:p>
        </w:tc>
        <w:tc>
          <w:tcPr>
            <w:tcW w:w="1088" w:type="dxa"/>
            <w:tcBorders>
              <w:top w:val="nil"/>
              <w:left w:val="nil"/>
              <w:bottom w:val="nil"/>
              <w:right w:val="nil"/>
            </w:tcBorders>
          </w:tcPr>
          <w:p w14:paraId="11A9581E" w14:textId="77777777" w:rsidR="001E356F" w:rsidRPr="009C328C" w:rsidRDefault="001E356F" w:rsidP="009C328C">
            <w:pPr>
              <w:spacing w:after="0" w:line="240" w:lineRule="auto"/>
              <w:jc w:val="both"/>
              <w:rPr>
                <w:rFonts w:ascii="Arial" w:eastAsia="Times New Roman" w:hAnsi="Arial" w:cs="Arial"/>
                <w:color w:val="000000"/>
                <w:sz w:val="16"/>
                <w:szCs w:val="16"/>
                <w:vertAlign w:val="superscript"/>
                <w:lang w:eastAsia="en-GB"/>
              </w:rPr>
            </w:pPr>
          </w:p>
        </w:tc>
      </w:tr>
      <w:tr w:rsidR="001E356F" w:rsidRPr="009C328C" w14:paraId="68AF3BF2" w14:textId="28A63085" w:rsidTr="001E356F">
        <w:trPr>
          <w:trHeight w:val="300"/>
        </w:trPr>
        <w:tc>
          <w:tcPr>
            <w:tcW w:w="1080" w:type="dxa"/>
            <w:tcBorders>
              <w:top w:val="nil"/>
              <w:left w:val="nil"/>
              <w:bottom w:val="nil"/>
              <w:right w:val="nil"/>
            </w:tcBorders>
          </w:tcPr>
          <w:p w14:paraId="6462EBD6" w14:textId="77777777" w:rsidR="001E356F" w:rsidRPr="009C328C" w:rsidRDefault="001E356F" w:rsidP="009C328C">
            <w:pPr>
              <w:spacing w:after="0" w:line="240" w:lineRule="auto"/>
              <w:rPr>
                <w:rFonts w:ascii="Arial" w:eastAsia="Times New Roman" w:hAnsi="Arial" w:cs="Arial"/>
                <w:color w:val="000000"/>
                <w:sz w:val="16"/>
                <w:szCs w:val="16"/>
                <w:vertAlign w:val="superscript"/>
                <w:lang w:eastAsia="en-GB"/>
              </w:rPr>
            </w:pPr>
          </w:p>
        </w:tc>
        <w:tc>
          <w:tcPr>
            <w:tcW w:w="6060" w:type="dxa"/>
            <w:gridSpan w:val="6"/>
            <w:vMerge w:val="restart"/>
            <w:tcBorders>
              <w:top w:val="nil"/>
              <w:left w:val="nil"/>
              <w:bottom w:val="nil"/>
              <w:right w:val="nil"/>
            </w:tcBorders>
            <w:shd w:val="clear" w:color="auto" w:fill="auto"/>
            <w:vAlign w:val="center"/>
            <w:hideMark/>
          </w:tcPr>
          <w:p w14:paraId="5959E4E6" w14:textId="4C1BDFBB" w:rsidR="001E356F" w:rsidRPr="001E356F" w:rsidRDefault="001E356F" w:rsidP="009C328C">
            <w:pPr>
              <w:spacing w:after="0" w:line="240" w:lineRule="auto"/>
              <w:rPr>
                <w:rFonts w:ascii="Arial" w:eastAsia="Times New Roman" w:hAnsi="Arial" w:cs="Arial"/>
                <w:strike/>
                <w:color w:val="000000"/>
                <w:sz w:val="16"/>
                <w:szCs w:val="16"/>
                <w:lang w:eastAsia="en-GB"/>
              </w:rPr>
            </w:pPr>
            <w:r w:rsidRPr="001E356F">
              <w:rPr>
                <w:rFonts w:ascii="Arial" w:eastAsia="Times New Roman" w:hAnsi="Arial" w:cs="Arial"/>
                <w:strike/>
                <w:color w:val="000000"/>
                <w:sz w:val="16"/>
                <w:szCs w:val="16"/>
                <w:vertAlign w:val="superscript"/>
                <w:lang w:eastAsia="en-GB"/>
              </w:rPr>
              <w:t>3</w:t>
            </w:r>
            <w:r w:rsidRPr="001E356F">
              <w:rPr>
                <w:rFonts w:ascii="Arial" w:eastAsia="Times New Roman" w:hAnsi="Arial" w:cs="Arial"/>
                <w:strike/>
                <w:color w:val="000000"/>
                <w:sz w:val="16"/>
                <w:szCs w:val="16"/>
                <w:lang w:eastAsia="en-GB"/>
              </w:rPr>
              <w:t xml:space="preserve"> The sum of the number of stillbirths and early neonatal deaths divided by the number of pregnancies of seven or more months' duration, expressed per 1,000</w:t>
            </w:r>
          </w:p>
        </w:tc>
        <w:tc>
          <w:tcPr>
            <w:tcW w:w="1088" w:type="dxa"/>
            <w:tcBorders>
              <w:top w:val="nil"/>
              <w:left w:val="nil"/>
              <w:bottom w:val="nil"/>
              <w:right w:val="nil"/>
            </w:tcBorders>
          </w:tcPr>
          <w:p w14:paraId="0AA02BF2" w14:textId="77777777" w:rsidR="001E356F" w:rsidRPr="009C328C" w:rsidRDefault="001E356F" w:rsidP="009C328C">
            <w:pPr>
              <w:spacing w:after="0" w:line="240" w:lineRule="auto"/>
              <w:rPr>
                <w:rFonts w:ascii="Arial" w:eastAsia="Times New Roman" w:hAnsi="Arial" w:cs="Arial"/>
                <w:color w:val="000000"/>
                <w:sz w:val="16"/>
                <w:szCs w:val="16"/>
                <w:vertAlign w:val="superscript"/>
                <w:lang w:eastAsia="en-GB"/>
              </w:rPr>
            </w:pPr>
          </w:p>
        </w:tc>
        <w:tc>
          <w:tcPr>
            <w:tcW w:w="1088" w:type="dxa"/>
            <w:tcBorders>
              <w:top w:val="nil"/>
              <w:left w:val="nil"/>
              <w:bottom w:val="nil"/>
              <w:right w:val="nil"/>
            </w:tcBorders>
          </w:tcPr>
          <w:p w14:paraId="3DC29D49" w14:textId="77777777" w:rsidR="001E356F" w:rsidRPr="009C328C" w:rsidRDefault="001E356F" w:rsidP="009C328C">
            <w:pPr>
              <w:spacing w:after="0" w:line="240" w:lineRule="auto"/>
              <w:rPr>
                <w:rFonts w:ascii="Arial" w:eastAsia="Times New Roman" w:hAnsi="Arial" w:cs="Arial"/>
                <w:color w:val="000000"/>
                <w:sz w:val="16"/>
                <w:szCs w:val="16"/>
                <w:vertAlign w:val="superscript"/>
                <w:lang w:eastAsia="en-GB"/>
              </w:rPr>
            </w:pPr>
          </w:p>
        </w:tc>
        <w:tc>
          <w:tcPr>
            <w:tcW w:w="1088" w:type="dxa"/>
            <w:tcBorders>
              <w:top w:val="nil"/>
              <w:left w:val="nil"/>
              <w:bottom w:val="nil"/>
              <w:right w:val="nil"/>
            </w:tcBorders>
          </w:tcPr>
          <w:p w14:paraId="6E18C019" w14:textId="77777777" w:rsidR="001E356F" w:rsidRPr="009C328C" w:rsidRDefault="001E356F" w:rsidP="009C328C">
            <w:pPr>
              <w:spacing w:after="0" w:line="240" w:lineRule="auto"/>
              <w:rPr>
                <w:rFonts w:ascii="Arial" w:eastAsia="Times New Roman" w:hAnsi="Arial" w:cs="Arial"/>
                <w:color w:val="000000"/>
                <w:sz w:val="16"/>
                <w:szCs w:val="16"/>
                <w:vertAlign w:val="superscript"/>
                <w:lang w:eastAsia="en-GB"/>
              </w:rPr>
            </w:pPr>
          </w:p>
        </w:tc>
      </w:tr>
      <w:tr w:rsidR="001E356F" w:rsidRPr="009C328C" w14:paraId="5E19FB43" w14:textId="468E8355" w:rsidTr="001E356F">
        <w:trPr>
          <w:trHeight w:val="225"/>
        </w:trPr>
        <w:tc>
          <w:tcPr>
            <w:tcW w:w="1080" w:type="dxa"/>
            <w:tcBorders>
              <w:top w:val="nil"/>
              <w:left w:val="nil"/>
              <w:bottom w:val="nil"/>
              <w:right w:val="nil"/>
            </w:tcBorders>
          </w:tcPr>
          <w:p w14:paraId="57E6D51B"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6060" w:type="dxa"/>
            <w:gridSpan w:val="6"/>
            <w:vMerge/>
            <w:tcBorders>
              <w:top w:val="nil"/>
              <w:left w:val="nil"/>
              <w:bottom w:val="nil"/>
              <w:right w:val="nil"/>
            </w:tcBorders>
            <w:vAlign w:val="center"/>
            <w:hideMark/>
          </w:tcPr>
          <w:p w14:paraId="259B9E70" w14:textId="41FE67F4"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8" w:type="dxa"/>
            <w:tcBorders>
              <w:top w:val="nil"/>
              <w:left w:val="nil"/>
              <w:bottom w:val="nil"/>
              <w:right w:val="nil"/>
            </w:tcBorders>
          </w:tcPr>
          <w:p w14:paraId="64511E48"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8" w:type="dxa"/>
            <w:tcBorders>
              <w:top w:val="nil"/>
              <w:left w:val="nil"/>
              <w:bottom w:val="nil"/>
              <w:right w:val="nil"/>
            </w:tcBorders>
          </w:tcPr>
          <w:p w14:paraId="17039829"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8" w:type="dxa"/>
            <w:tcBorders>
              <w:top w:val="nil"/>
              <w:left w:val="nil"/>
              <w:bottom w:val="nil"/>
              <w:right w:val="nil"/>
            </w:tcBorders>
          </w:tcPr>
          <w:p w14:paraId="7FF114DD"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r>
      <w:tr w:rsidR="001E356F" w:rsidRPr="009C328C" w14:paraId="319AB339" w14:textId="5EBA566C" w:rsidTr="001E356F">
        <w:trPr>
          <w:trHeight w:val="200"/>
        </w:trPr>
        <w:tc>
          <w:tcPr>
            <w:tcW w:w="1080" w:type="dxa"/>
            <w:tcBorders>
              <w:top w:val="nil"/>
              <w:left w:val="nil"/>
              <w:bottom w:val="nil"/>
              <w:right w:val="nil"/>
            </w:tcBorders>
          </w:tcPr>
          <w:p w14:paraId="4C12E7FF" w14:textId="77777777" w:rsidR="001E356F" w:rsidRPr="009C328C" w:rsidRDefault="001E356F" w:rsidP="009C328C">
            <w:pPr>
              <w:spacing w:after="0" w:line="240" w:lineRule="auto"/>
              <w:jc w:val="both"/>
              <w:rPr>
                <w:rFonts w:ascii="Arial" w:eastAsia="Times New Roman" w:hAnsi="Arial" w:cs="Arial"/>
                <w:color w:val="000000"/>
                <w:sz w:val="16"/>
                <w:szCs w:val="16"/>
                <w:vertAlign w:val="superscript"/>
                <w:lang w:eastAsia="en-GB"/>
              </w:rPr>
            </w:pPr>
          </w:p>
        </w:tc>
        <w:tc>
          <w:tcPr>
            <w:tcW w:w="6060" w:type="dxa"/>
            <w:gridSpan w:val="6"/>
            <w:vMerge w:val="restart"/>
            <w:tcBorders>
              <w:top w:val="nil"/>
              <w:left w:val="nil"/>
              <w:bottom w:val="nil"/>
              <w:right w:val="nil"/>
            </w:tcBorders>
            <w:shd w:val="clear" w:color="auto" w:fill="auto"/>
            <w:vAlign w:val="center"/>
            <w:hideMark/>
          </w:tcPr>
          <w:p w14:paraId="43937E11" w14:textId="4D8A4200" w:rsidR="001E356F" w:rsidRDefault="001E356F" w:rsidP="009C328C">
            <w:pPr>
              <w:spacing w:after="0" w:line="240" w:lineRule="auto"/>
              <w:jc w:val="both"/>
              <w:rPr>
                <w:rFonts w:ascii="Arial" w:eastAsia="Times New Roman" w:hAnsi="Arial" w:cs="Arial"/>
                <w:color w:val="000000"/>
                <w:sz w:val="16"/>
                <w:szCs w:val="16"/>
                <w:lang w:eastAsia="en-GB"/>
              </w:rPr>
            </w:pPr>
            <w:r w:rsidRPr="009C328C">
              <w:rPr>
                <w:rFonts w:ascii="Arial" w:eastAsia="Times New Roman" w:hAnsi="Arial" w:cs="Arial"/>
                <w:color w:val="000000"/>
                <w:sz w:val="16"/>
                <w:szCs w:val="16"/>
                <w:vertAlign w:val="superscript"/>
                <w:lang w:eastAsia="en-GB"/>
              </w:rPr>
              <w:t>4</w:t>
            </w:r>
            <w:r w:rsidRPr="009C328C">
              <w:rPr>
                <w:rFonts w:ascii="Arial" w:eastAsia="Times New Roman" w:hAnsi="Arial" w:cs="Arial"/>
                <w:color w:val="000000"/>
                <w:sz w:val="16"/>
                <w:szCs w:val="16"/>
                <w:lang w:eastAsia="en-GB"/>
              </w:rPr>
              <w:t xml:space="preserve"> Category cutoffs correspond to birth intervals of &lt;24 months, 24-35 months, 36-47 months, and 48+ months assuming a pregnancy duration of 9 months</w:t>
            </w:r>
          </w:p>
          <w:p w14:paraId="50A9A532" w14:textId="77777777" w:rsidR="001E356F" w:rsidRDefault="001E356F" w:rsidP="009C328C">
            <w:pPr>
              <w:spacing w:after="0" w:line="240" w:lineRule="auto"/>
              <w:jc w:val="both"/>
              <w:rPr>
                <w:rFonts w:ascii="Arial" w:eastAsia="Times New Roman" w:hAnsi="Arial" w:cs="Arial"/>
                <w:color w:val="FF0000"/>
                <w:sz w:val="16"/>
                <w:szCs w:val="16"/>
                <w:lang w:eastAsia="en-GB"/>
              </w:rPr>
            </w:pPr>
            <w:r>
              <w:rPr>
                <w:rFonts w:ascii="Arial" w:eastAsia="Times New Roman" w:hAnsi="Arial" w:cs="Arial"/>
                <w:color w:val="FF0000"/>
                <w:sz w:val="16"/>
                <w:szCs w:val="16"/>
                <w:vertAlign w:val="superscript"/>
                <w:lang w:eastAsia="en-GB"/>
              </w:rPr>
              <w:t xml:space="preserve">5 </w:t>
            </w:r>
            <w:r w:rsidRPr="009C328C">
              <w:rPr>
                <w:rFonts w:ascii="Arial" w:eastAsia="Times New Roman" w:hAnsi="Arial" w:cs="Arial"/>
                <w:color w:val="FF0000"/>
                <w:sz w:val="16"/>
                <w:szCs w:val="16"/>
                <w:lang w:eastAsia="en-GB"/>
              </w:rPr>
              <w:t>Stillbirths (fetal deaths in pregnancies</w:t>
            </w:r>
            <w:r>
              <w:rPr>
                <w:rFonts w:ascii="Arial" w:eastAsia="Times New Roman" w:hAnsi="Arial" w:cs="Arial"/>
                <w:color w:val="FF0000"/>
                <w:sz w:val="16"/>
                <w:szCs w:val="16"/>
                <w:lang w:eastAsia="en-GB"/>
              </w:rPr>
              <w:t xml:space="preserve"> lasting seven or more months) </w:t>
            </w:r>
            <w:r w:rsidRPr="001E356F">
              <w:rPr>
                <w:rFonts w:ascii="Arial" w:eastAsia="Times New Roman" w:hAnsi="Arial" w:cs="Arial"/>
                <w:color w:val="FF0000"/>
                <w:sz w:val="16"/>
                <w:szCs w:val="16"/>
                <w:lang w:eastAsia="en-GB"/>
              </w:rPr>
              <w:t>divided by the number of stillbirth of seven or more months' duration and livebirths</w:t>
            </w:r>
            <w:r w:rsidRPr="009C328C">
              <w:rPr>
                <w:rFonts w:ascii="Arial" w:eastAsia="Times New Roman" w:hAnsi="Arial" w:cs="Arial"/>
                <w:color w:val="FF0000"/>
                <w:sz w:val="16"/>
                <w:szCs w:val="16"/>
                <w:lang w:eastAsia="en-GB"/>
              </w:rPr>
              <w:t>, expressed per 1,000</w:t>
            </w:r>
          </w:p>
          <w:p w14:paraId="34D5E634" w14:textId="77777777" w:rsidR="001E356F" w:rsidRDefault="001E356F" w:rsidP="009C328C">
            <w:pPr>
              <w:spacing w:after="0" w:line="240" w:lineRule="auto"/>
              <w:jc w:val="both"/>
              <w:rPr>
                <w:rFonts w:ascii="Arial" w:eastAsia="Times New Roman" w:hAnsi="Arial" w:cs="Arial"/>
                <w:color w:val="FF0000"/>
                <w:sz w:val="16"/>
                <w:szCs w:val="16"/>
                <w:lang w:eastAsia="en-GB"/>
              </w:rPr>
            </w:pPr>
            <w:r>
              <w:rPr>
                <w:rFonts w:ascii="Arial" w:eastAsia="Times New Roman" w:hAnsi="Arial" w:cs="Arial"/>
                <w:color w:val="FF0000"/>
                <w:sz w:val="16"/>
                <w:szCs w:val="16"/>
                <w:vertAlign w:val="superscript"/>
                <w:lang w:eastAsia="en-GB"/>
              </w:rPr>
              <w:t xml:space="preserve">6 </w:t>
            </w:r>
            <w:r>
              <w:rPr>
                <w:rFonts w:ascii="Arial" w:eastAsia="Times New Roman" w:hAnsi="Arial" w:cs="Arial"/>
                <w:color w:val="FF0000"/>
                <w:sz w:val="16"/>
                <w:szCs w:val="16"/>
                <w:lang w:eastAsia="en-GB"/>
              </w:rPr>
              <w:t>Early neonatal deaths divided by livebirths, expressed by 1,000</w:t>
            </w:r>
          </w:p>
          <w:p w14:paraId="25C92B9B" w14:textId="39FB1C31" w:rsidR="001412AD" w:rsidRPr="001412AD" w:rsidRDefault="001412AD" w:rsidP="009C328C">
            <w:pPr>
              <w:spacing w:after="0" w:line="240" w:lineRule="auto"/>
              <w:jc w:val="both"/>
              <w:rPr>
                <w:rFonts w:ascii="Arial" w:eastAsia="Times New Roman" w:hAnsi="Arial" w:cs="Arial"/>
                <w:color w:val="FF0000"/>
                <w:sz w:val="16"/>
                <w:szCs w:val="16"/>
                <w:lang w:eastAsia="en-GB"/>
              </w:rPr>
            </w:pPr>
            <w:r>
              <w:rPr>
                <w:rFonts w:ascii="Arial" w:eastAsia="Times New Roman" w:hAnsi="Arial" w:cs="Arial"/>
                <w:color w:val="FF0000"/>
                <w:sz w:val="16"/>
                <w:szCs w:val="16"/>
                <w:vertAlign w:val="superscript"/>
                <w:lang w:eastAsia="en-GB"/>
              </w:rPr>
              <w:t xml:space="preserve">7 </w:t>
            </w:r>
            <w:r>
              <w:rPr>
                <w:rFonts w:ascii="Arial" w:eastAsia="Times New Roman" w:hAnsi="Arial" w:cs="Arial"/>
                <w:color w:val="FF0000"/>
                <w:sz w:val="16"/>
                <w:szCs w:val="16"/>
                <w:lang w:eastAsia="en-GB"/>
              </w:rPr>
              <w:t xml:space="preserve">Ratio of stillbirth rate to early neonatal mortality rate. This </w:t>
            </w:r>
            <w:r w:rsidRPr="001412AD">
              <w:rPr>
                <w:rFonts w:ascii="Arial" w:eastAsia="Times New Roman" w:hAnsi="Arial" w:cs="Arial"/>
                <w:color w:val="FF0000"/>
                <w:sz w:val="16"/>
                <w:szCs w:val="16"/>
                <w:lang w:eastAsia="en-GB"/>
              </w:rPr>
              <w:t>is a quality criteria for stillbirth rate data. Ratios of around 1.2 are expected, lower ratios may suggest data quality concerns.</w:t>
            </w:r>
          </w:p>
        </w:tc>
        <w:tc>
          <w:tcPr>
            <w:tcW w:w="1088" w:type="dxa"/>
            <w:tcBorders>
              <w:top w:val="nil"/>
              <w:left w:val="nil"/>
              <w:bottom w:val="nil"/>
              <w:right w:val="nil"/>
            </w:tcBorders>
          </w:tcPr>
          <w:p w14:paraId="2D925C0E" w14:textId="77777777" w:rsidR="001E356F" w:rsidRPr="009C328C" w:rsidRDefault="001E356F" w:rsidP="009C328C">
            <w:pPr>
              <w:spacing w:after="0" w:line="240" w:lineRule="auto"/>
              <w:jc w:val="both"/>
              <w:rPr>
                <w:rFonts w:ascii="Arial" w:eastAsia="Times New Roman" w:hAnsi="Arial" w:cs="Arial"/>
                <w:color w:val="000000"/>
                <w:sz w:val="16"/>
                <w:szCs w:val="16"/>
                <w:vertAlign w:val="superscript"/>
                <w:lang w:eastAsia="en-GB"/>
              </w:rPr>
            </w:pPr>
          </w:p>
        </w:tc>
        <w:tc>
          <w:tcPr>
            <w:tcW w:w="1088" w:type="dxa"/>
            <w:tcBorders>
              <w:top w:val="nil"/>
              <w:left w:val="nil"/>
              <w:bottom w:val="nil"/>
              <w:right w:val="nil"/>
            </w:tcBorders>
          </w:tcPr>
          <w:p w14:paraId="62E2515C" w14:textId="77777777" w:rsidR="001E356F" w:rsidRPr="009C328C" w:rsidRDefault="001E356F" w:rsidP="009C328C">
            <w:pPr>
              <w:spacing w:after="0" w:line="240" w:lineRule="auto"/>
              <w:jc w:val="both"/>
              <w:rPr>
                <w:rFonts w:ascii="Arial" w:eastAsia="Times New Roman" w:hAnsi="Arial" w:cs="Arial"/>
                <w:color w:val="000000"/>
                <w:sz w:val="16"/>
                <w:szCs w:val="16"/>
                <w:vertAlign w:val="superscript"/>
                <w:lang w:eastAsia="en-GB"/>
              </w:rPr>
            </w:pPr>
          </w:p>
        </w:tc>
        <w:tc>
          <w:tcPr>
            <w:tcW w:w="1088" w:type="dxa"/>
            <w:tcBorders>
              <w:top w:val="nil"/>
              <w:left w:val="nil"/>
              <w:bottom w:val="nil"/>
              <w:right w:val="nil"/>
            </w:tcBorders>
          </w:tcPr>
          <w:p w14:paraId="1F58332E" w14:textId="77777777" w:rsidR="001E356F" w:rsidRPr="009C328C" w:rsidRDefault="001E356F" w:rsidP="009C328C">
            <w:pPr>
              <w:spacing w:after="0" w:line="240" w:lineRule="auto"/>
              <w:jc w:val="both"/>
              <w:rPr>
                <w:rFonts w:ascii="Arial" w:eastAsia="Times New Roman" w:hAnsi="Arial" w:cs="Arial"/>
                <w:color w:val="000000"/>
                <w:sz w:val="16"/>
                <w:szCs w:val="16"/>
                <w:vertAlign w:val="superscript"/>
                <w:lang w:eastAsia="en-GB"/>
              </w:rPr>
            </w:pPr>
          </w:p>
        </w:tc>
      </w:tr>
      <w:tr w:rsidR="001E356F" w:rsidRPr="009C328C" w14:paraId="542EAD99" w14:textId="15B02FC0" w:rsidTr="001E356F">
        <w:trPr>
          <w:trHeight w:val="200"/>
        </w:trPr>
        <w:tc>
          <w:tcPr>
            <w:tcW w:w="1080" w:type="dxa"/>
            <w:tcBorders>
              <w:top w:val="nil"/>
              <w:left w:val="nil"/>
              <w:bottom w:val="nil"/>
              <w:right w:val="nil"/>
            </w:tcBorders>
          </w:tcPr>
          <w:p w14:paraId="1768E046"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6060" w:type="dxa"/>
            <w:gridSpan w:val="6"/>
            <w:vMerge/>
            <w:tcBorders>
              <w:top w:val="nil"/>
              <w:left w:val="nil"/>
              <w:bottom w:val="nil"/>
              <w:right w:val="nil"/>
            </w:tcBorders>
            <w:vAlign w:val="center"/>
            <w:hideMark/>
          </w:tcPr>
          <w:p w14:paraId="16DA6A5A" w14:textId="0C5AEDFE"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8" w:type="dxa"/>
            <w:tcBorders>
              <w:top w:val="nil"/>
              <w:left w:val="nil"/>
              <w:bottom w:val="nil"/>
              <w:right w:val="nil"/>
            </w:tcBorders>
          </w:tcPr>
          <w:p w14:paraId="23248988"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8" w:type="dxa"/>
            <w:tcBorders>
              <w:top w:val="nil"/>
              <w:left w:val="nil"/>
              <w:bottom w:val="nil"/>
              <w:right w:val="nil"/>
            </w:tcBorders>
          </w:tcPr>
          <w:p w14:paraId="4BBCE366"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8" w:type="dxa"/>
            <w:tcBorders>
              <w:top w:val="nil"/>
              <w:left w:val="nil"/>
              <w:bottom w:val="nil"/>
              <w:right w:val="nil"/>
            </w:tcBorders>
          </w:tcPr>
          <w:p w14:paraId="286C945A"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r>
      <w:tr w:rsidR="001E356F" w:rsidRPr="009C328C" w14:paraId="6C15B216" w14:textId="6884016E" w:rsidTr="001E356F">
        <w:trPr>
          <w:trHeight w:val="90"/>
        </w:trPr>
        <w:tc>
          <w:tcPr>
            <w:tcW w:w="1080" w:type="dxa"/>
            <w:tcBorders>
              <w:top w:val="nil"/>
              <w:left w:val="nil"/>
              <w:bottom w:val="single" w:sz="4" w:space="0" w:color="auto"/>
              <w:right w:val="nil"/>
            </w:tcBorders>
          </w:tcPr>
          <w:p w14:paraId="5451107C"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6060" w:type="dxa"/>
            <w:gridSpan w:val="6"/>
            <w:tcBorders>
              <w:top w:val="nil"/>
              <w:left w:val="nil"/>
              <w:bottom w:val="single" w:sz="4" w:space="0" w:color="auto"/>
              <w:right w:val="nil"/>
            </w:tcBorders>
            <w:shd w:val="clear" w:color="auto" w:fill="auto"/>
            <w:vAlign w:val="center"/>
            <w:hideMark/>
          </w:tcPr>
          <w:p w14:paraId="1DC6BB8C" w14:textId="2D709D58" w:rsidR="001E356F" w:rsidRPr="009C328C" w:rsidRDefault="001E356F" w:rsidP="009C328C">
            <w:pPr>
              <w:spacing w:after="0" w:line="240" w:lineRule="auto"/>
              <w:rPr>
                <w:rFonts w:ascii="Arial" w:eastAsia="Times New Roman" w:hAnsi="Arial" w:cs="Arial"/>
                <w:color w:val="000000"/>
                <w:sz w:val="16"/>
                <w:szCs w:val="16"/>
                <w:lang w:eastAsia="en-GB"/>
              </w:rPr>
            </w:pPr>
            <w:r w:rsidRPr="009C328C">
              <w:rPr>
                <w:rFonts w:ascii="Arial" w:eastAsia="Times New Roman" w:hAnsi="Arial" w:cs="Arial"/>
                <w:color w:val="000000"/>
                <w:sz w:val="16"/>
                <w:szCs w:val="16"/>
                <w:lang w:eastAsia="en-GB"/>
              </w:rPr>
              <w:t> </w:t>
            </w:r>
          </w:p>
        </w:tc>
        <w:tc>
          <w:tcPr>
            <w:tcW w:w="1088" w:type="dxa"/>
            <w:tcBorders>
              <w:top w:val="nil"/>
              <w:left w:val="nil"/>
              <w:bottom w:val="single" w:sz="4" w:space="0" w:color="auto"/>
              <w:right w:val="nil"/>
            </w:tcBorders>
          </w:tcPr>
          <w:p w14:paraId="2B37D6C4"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8" w:type="dxa"/>
            <w:tcBorders>
              <w:top w:val="nil"/>
              <w:left w:val="nil"/>
              <w:bottom w:val="single" w:sz="4" w:space="0" w:color="auto"/>
              <w:right w:val="nil"/>
            </w:tcBorders>
          </w:tcPr>
          <w:p w14:paraId="1836F612"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c>
          <w:tcPr>
            <w:tcW w:w="1088" w:type="dxa"/>
            <w:tcBorders>
              <w:top w:val="nil"/>
              <w:left w:val="nil"/>
              <w:bottom w:val="single" w:sz="4" w:space="0" w:color="auto"/>
              <w:right w:val="nil"/>
            </w:tcBorders>
          </w:tcPr>
          <w:p w14:paraId="0F8AD45A" w14:textId="77777777" w:rsidR="001E356F" w:rsidRPr="009C328C" w:rsidRDefault="001E356F" w:rsidP="009C328C">
            <w:pPr>
              <w:spacing w:after="0" w:line="240" w:lineRule="auto"/>
              <w:rPr>
                <w:rFonts w:ascii="Arial" w:eastAsia="Times New Roman" w:hAnsi="Arial" w:cs="Arial"/>
                <w:color w:val="000000"/>
                <w:sz w:val="16"/>
                <w:szCs w:val="16"/>
                <w:lang w:eastAsia="en-GB"/>
              </w:rPr>
            </w:pPr>
          </w:p>
        </w:tc>
      </w:tr>
    </w:tbl>
    <w:p w14:paraId="5274D1D6" w14:textId="77777777" w:rsidR="009C328C" w:rsidRPr="00FC2ECE" w:rsidRDefault="009C328C" w:rsidP="001E73BD"/>
    <w:sectPr w:rsidR="009C328C" w:rsidRPr="00FC2ECE" w:rsidSect="009C328C">
      <w:pgSz w:w="12240" w:h="15840"/>
      <w:pgMar w:top="720" w:right="720" w:bottom="720" w:left="720" w:header="720"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55BE" w14:textId="77777777" w:rsidR="00FF53B4" w:rsidRDefault="00FF53B4" w:rsidP="00034FA5">
      <w:pPr>
        <w:spacing w:after="0" w:line="240" w:lineRule="auto"/>
      </w:pPr>
      <w:r>
        <w:separator/>
      </w:r>
    </w:p>
  </w:endnote>
  <w:endnote w:type="continuationSeparator" w:id="0">
    <w:p w14:paraId="053AC5B4" w14:textId="77777777" w:rsidR="00FF53B4" w:rsidRDefault="00FF53B4" w:rsidP="0003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8DFA" w14:textId="4D31B226" w:rsidR="00AF422C" w:rsidRDefault="00AF422C">
    <w:pPr>
      <w:pStyle w:val="Footer"/>
      <w:jc w:val="right"/>
    </w:pPr>
    <w:r>
      <w:t xml:space="preserve">Requests for revisions – Page </w:t>
    </w:r>
    <w:sdt>
      <w:sdtPr>
        <w:id w:val="-17342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594B">
          <w:rPr>
            <w:noProof/>
          </w:rPr>
          <w:t>12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7594B">
          <w:rPr>
            <w:noProof/>
          </w:rPr>
          <w:t>20</w:t>
        </w:r>
        <w:r>
          <w:rPr>
            <w:noProof/>
          </w:rPr>
          <w:fldChar w:fldCharType="end"/>
        </w:r>
      </w:sdtContent>
    </w:sdt>
  </w:p>
  <w:p w14:paraId="509E4961" w14:textId="223D8C85" w:rsidR="00AF422C" w:rsidRDefault="00AF422C" w:rsidP="00034F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45745" w14:textId="77777777" w:rsidR="00FF53B4" w:rsidRDefault="00FF53B4" w:rsidP="00034FA5">
      <w:pPr>
        <w:spacing w:after="0" w:line="240" w:lineRule="auto"/>
      </w:pPr>
      <w:r>
        <w:separator/>
      </w:r>
    </w:p>
  </w:footnote>
  <w:footnote w:type="continuationSeparator" w:id="0">
    <w:p w14:paraId="4D7AB367" w14:textId="77777777" w:rsidR="00FF53B4" w:rsidRDefault="00FF53B4" w:rsidP="00034FA5">
      <w:pPr>
        <w:spacing w:after="0" w:line="240" w:lineRule="auto"/>
      </w:pPr>
      <w:r>
        <w:continuationSeparator/>
      </w:r>
    </w:p>
  </w:footnote>
  <w:footnote w:id="1">
    <w:p w14:paraId="1D2EF9D1" w14:textId="77777777" w:rsidR="00AF422C" w:rsidRPr="00D668B3" w:rsidRDefault="00AF422C" w:rsidP="00423E08">
      <w:pPr>
        <w:pStyle w:val="FootnoteText"/>
        <w:rPr>
          <w:sz w:val="18"/>
          <w:szCs w:val="18"/>
          <w:lang w:val="en-AU"/>
        </w:rPr>
      </w:pPr>
      <w:r>
        <w:rPr>
          <w:rStyle w:val="FootnoteReference"/>
        </w:rPr>
        <w:footnoteRef/>
      </w:r>
      <w:r>
        <w:t xml:space="preserve"> </w:t>
      </w:r>
      <w:hyperlink r:id="rId1" w:history="1">
        <w:r w:rsidRPr="00D668B3">
          <w:rPr>
            <w:rStyle w:val="Hyperlink"/>
            <w:noProof/>
            <w:sz w:val="18"/>
            <w:szCs w:val="18"/>
          </w:rPr>
          <w:t>Lawn JE, Blencowe H, Pattinson R, Cousens S, Kumar R, Ibiebele I, et al. Stillbirths: Where? When? Why? How to make the data count? Lancet. 2011;377(9775):1448-63.</w:t>
        </w:r>
      </w:hyperlink>
    </w:p>
  </w:footnote>
  <w:footnote w:id="2">
    <w:p w14:paraId="2E328B30" w14:textId="77777777" w:rsidR="00AF422C" w:rsidRPr="00D668B3" w:rsidRDefault="00AF422C" w:rsidP="00423E08">
      <w:pPr>
        <w:pStyle w:val="FootnoteText"/>
        <w:rPr>
          <w:sz w:val="18"/>
          <w:szCs w:val="18"/>
          <w:lang w:val="en-AU"/>
        </w:rPr>
      </w:pPr>
      <w:r w:rsidRPr="00D668B3">
        <w:rPr>
          <w:rStyle w:val="FootnoteReference"/>
          <w:sz w:val="18"/>
          <w:szCs w:val="18"/>
        </w:rPr>
        <w:footnoteRef/>
      </w:r>
      <w:r w:rsidRPr="00D668B3">
        <w:rPr>
          <w:sz w:val="18"/>
          <w:szCs w:val="18"/>
        </w:rPr>
        <w:t xml:space="preserve"> </w:t>
      </w:r>
      <w:hyperlink r:id="rId2" w:history="1">
        <w:r w:rsidRPr="00D668B3">
          <w:rPr>
            <w:rStyle w:val="Hyperlink"/>
            <w:noProof/>
            <w:sz w:val="18"/>
            <w:szCs w:val="18"/>
          </w:rPr>
          <w:t>Frøen JF, Cacciatore J, McClure EM, Kuti O, Jokhio AH, Islam M, et al. Stillbirths: why they matter. The Lancet. 2011;377(9774):1353-66.</w:t>
        </w:r>
      </w:hyperlink>
    </w:p>
  </w:footnote>
  <w:footnote w:id="3">
    <w:p w14:paraId="47759BF5" w14:textId="77777777" w:rsidR="00AF422C" w:rsidRPr="00AC05A0" w:rsidRDefault="00AF422C" w:rsidP="002E757D">
      <w:pPr>
        <w:pStyle w:val="FootnoteText"/>
        <w:rPr>
          <w:lang w:val="en-AU"/>
        </w:rPr>
      </w:pPr>
      <w:r w:rsidRPr="00D668B3">
        <w:rPr>
          <w:rStyle w:val="FootnoteReference"/>
          <w:sz w:val="18"/>
          <w:szCs w:val="18"/>
        </w:rPr>
        <w:footnoteRef/>
      </w:r>
      <w:r w:rsidRPr="00D668B3">
        <w:rPr>
          <w:sz w:val="18"/>
          <w:szCs w:val="18"/>
        </w:rPr>
        <w:t xml:space="preserve"> </w:t>
      </w:r>
      <w:hyperlink r:id="rId3" w:history="1">
        <w:r w:rsidRPr="00D668B3">
          <w:rPr>
            <w:rStyle w:val="Hyperlink"/>
            <w:noProof/>
            <w:sz w:val="18"/>
            <w:szCs w:val="18"/>
          </w:rPr>
          <w:t>WHO. Every Newborn: an Action Plan to End Preventable Deaths. Geneva: World Health Organisation; 2014.</w:t>
        </w:r>
      </w:hyperlink>
    </w:p>
  </w:footnote>
  <w:footnote w:id="4">
    <w:p w14:paraId="40D8A1B3" w14:textId="77777777" w:rsidR="00AF422C" w:rsidRPr="00D668B3" w:rsidRDefault="00AF422C" w:rsidP="00F01896">
      <w:pPr>
        <w:pStyle w:val="FootnoteText"/>
        <w:rPr>
          <w:sz w:val="18"/>
          <w:szCs w:val="18"/>
          <w:lang w:val="en-AU"/>
        </w:rPr>
      </w:pPr>
      <w:r w:rsidRPr="00D668B3">
        <w:rPr>
          <w:rStyle w:val="FootnoteReference"/>
          <w:sz w:val="18"/>
          <w:szCs w:val="18"/>
        </w:rPr>
        <w:footnoteRef/>
      </w:r>
      <w:r w:rsidRPr="00D668B3">
        <w:rPr>
          <w:sz w:val="18"/>
          <w:szCs w:val="18"/>
        </w:rPr>
        <w:t xml:space="preserve"> </w:t>
      </w:r>
      <w:hyperlink r:id="rId4" w:history="1">
        <w:r w:rsidRPr="00D668B3">
          <w:rPr>
            <w:rStyle w:val="Hyperlink"/>
            <w:noProof/>
            <w:sz w:val="18"/>
            <w:szCs w:val="18"/>
          </w:rPr>
          <w:t>Lawn JE, Blencowe H, Pattinson R, Cousens S, Kumar R, Ibiebele I, et al. Stillbirths: Where? When? Why? How to make the data count? Lancet. 2011;377(9775):1448-63.</w:t>
        </w:r>
      </w:hyperlink>
    </w:p>
  </w:footnote>
  <w:footnote w:id="5">
    <w:p w14:paraId="51C037E1" w14:textId="77777777" w:rsidR="00AF422C" w:rsidRPr="00D668B3" w:rsidRDefault="00AF422C" w:rsidP="00F01896">
      <w:pPr>
        <w:pStyle w:val="FootnoteText"/>
        <w:rPr>
          <w:sz w:val="18"/>
          <w:szCs w:val="18"/>
          <w:lang w:val="en-AU"/>
        </w:rPr>
      </w:pPr>
      <w:r w:rsidRPr="00D668B3">
        <w:rPr>
          <w:rStyle w:val="FootnoteReference"/>
          <w:sz w:val="18"/>
          <w:szCs w:val="18"/>
        </w:rPr>
        <w:footnoteRef/>
      </w:r>
      <w:r w:rsidRPr="00D668B3">
        <w:rPr>
          <w:sz w:val="18"/>
          <w:szCs w:val="18"/>
        </w:rPr>
        <w:t xml:space="preserve"> </w:t>
      </w:r>
      <w:hyperlink r:id="rId5" w:history="1">
        <w:r w:rsidRPr="00D668B3">
          <w:rPr>
            <w:rStyle w:val="Hyperlink"/>
            <w:noProof/>
            <w:sz w:val="18"/>
            <w:szCs w:val="18"/>
          </w:rPr>
          <w:t>Lawn JE, Blencowe H, Waiswa P, Amouzou A, Mathers C, Hogan D, et al. Stillbirths: rates, risk factors, and acceleration towards 2030. Lancet. 2016;387(10018):587-603.</w:t>
        </w:r>
      </w:hyperlink>
    </w:p>
  </w:footnote>
  <w:footnote w:id="6">
    <w:p w14:paraId="562C8323" w14:textId="77777777" w:rsidR="00AF422C" w:rsidRPr="00AC05A0" w:rsidRDefault="00AF422C" w:rsidP="00F01896">
      <w:pPr>
        <w:pStyle w:val="FootnoteText"/>
        <w:rPr>
          <w:lang w:val="en-AU"/>
        </w:rPr>
      </w:pPr>
      <w:r w:rsidRPr="00D668B3">
        <w:rPr>
          <w:rStyle w:val="FootnoteReference"/>
          <w:sz w:val="18"/>
          <w:szCs w:val="18"/>
        </w:rPr>
        <w:footnoteRef/>
      </w:r>
      <w:r w:rsidRPr="00D668B3">
        <w:rPr>
          <w:sz w:val="18"/>
          <w:szCs w:val="18"/>
        </w:rPr>
        <w:t xml:space="preserve"> </w:t>
      </w:r>
      <w:hyperlink r:id="rId6" w:history="1">
        <w:r w:rsidRPr="00D668B3">
          <w:rPr>
            <w:rStyle w:val="Hyperlink"/>
            <w:sz w:val="18"/>
            <w:szCs w:val="18"/>
          </w:rPr>
          <w:t>Christou A, Dibley MJ, Raynes-Greenow C. Beyond counting stillbirths to understanding their determinants in low- and middle-income countries: a systematic assessment of stillbirth data availability in household surveys. Tropical Medicine and International</w:t>
        </w:r>
      </w:hyperlink>
    </w:p>
  </w:footnote>
  <w:footnote w:id="7">
    <w:p w14:paraId="6CF81159" w14:textId="54DAD3D0" w:rsidR="00AF422C" w:rsidRPr="00D668B3" w:rsidRDefault="00AF422C">
      <w:pPr>
        <w:pStyle w:val="FootnoteText"/>
        <w:rPr>
          <w:sz w:val="18"/>
          <w:szCs w:val="18"/>
          <w:lang w:val="en-AU"/>
        </w:rPr>
      </w:pPr>
      <w:r w:rsidRPr="00D668B3">
        <w:rPr>
          <w:rStyle w:val="FootnoteReference"/>
          <w:sz w:val="18"/>
          <w:szCs w:val="18"/>
        </w:rPr>
        <w:footnoteRef/>
      </w:r>
      <w:r w:rsidRPr="00D668B3">
        <w:rPr>
          <w:sz w:val="18"/>
          <w:szCs w:val="18"/>
        </w:rPr>
        <w:t xml:space="preserve"> </w:t>
      </w:r>
      <w:hyperlink r:id="rId7" w:history="1">
        <w:r w:rsidRPr="00D668B3">
          <w:rPr>
            <w:rStyle w:val="Hyperlink"/>
            <w:noProof/>
            <w:sz w:val="18"/>
            <w:szCs w:val="18"/>
          </w:rPr>
          <w:t>Bradley SEK, Winfrey W, Croft TN. Contraceptive use and perinatal mortality in the DHS: an assessment of the quality and consistency of calendars and histories. Rockville, Maryland, USA: ICF International; 2015.</w:t>
        </w:r>
      </w:hyperlink>
    </w:p>
  </w:footnote>
  <w:footnote w:id="8">
    <w:p w14:paraId="6DC6F891" w14:textId="741B3F91" w:rsidR="00AF422C" w:rsidRPr="00D668B3" w:rsidRDefault="00AF422C">
      <w:pPr>
        <w:pStyle w:val="FootnoteText"/>
        <w:rPr>
          <w:sz w:val="18"/>
          <w:szCs w:val="18"/>
          <w:lang w:val="en-AU"/>
        </w:rPr>
      </w:pPr>
      <w:r w:rsidRPr="00D668B3">
        <w:rPr>
          <w:rStyle w:val="FootnoteReference"/>
          <w:sz w:val="18"/>
          <w:szCs w:val="18"/>
        </w:rPr>
        <w:footnoteRef/>
      </w:r>
      <w:r w:rsidRPr="00D668B3">
        <w:rPr>
          <w:sz w:val="18"/>
          <w:szCs w:val="18"/>
        </w:rPr>
        <w:t xml:space="preserve"> </w:t>
      </w:r>
      <w:hyperlink r:id="rId8" w:history="1">
        <w:r w:rsidRPr="00D668B3">
          <w:rPr>
            <w:rStyle w:val="Hyperlink"/>
            <w:noProof/>
            <w:sz w:val="18"/>
            <w:szCs w:val="18"/>
          </w:rPr>
          <w:t>Espeut D, Becker S. The validity of birth and pregnancy histories in rural Bangladesh. Journal of Health, Population and Nutrition. 2015;33(1):17</w:t>
        </w:r>
      </w:hyperlink>
    </w:p>
  </w:footnote>
  <w:footnote w:id="9">
    <w:p w14:paraId="7734E8D0" w14:textId="2E56CA94" w:rsidR="00AF422C" w:rsidRPr="001D4A35" w:rsidRDefault="00AF422C">
      <w:pPr>
        <w:pStyle w:val="FootnoteText"/>
        <w:rPr>
          <w:lang w:val="en-AU"/>
        </w:rPr>
      </w:pPr>
      <w:r w:rsidRPr="00D668B3">
        <w:rPr>
          <w:rStyle w:val="FootnoteReference"/>
          <w:sz w:val="18"/>
          <w:szCs w:val="18"/>
        </w:rPr>
        <w:footnoteRef/>
      </w:r>
      <w:r w:rsidRPr="00D668B3">
        <w:rPr>
          <w:sz w:val="18"/>
          <w:szCs w:val="18"/>
        </w:rPr>
        <w:t xml:space="preserve"> </w:t>
      </w:r>
      <w:hyperlink r:id="rId9" w:history="1">
        <w:r w:rsidRPr="00D668B3">
          <w:rPr>
            <w:rStyle w:val="Hyperlink"/>
            <w:noProof/>
            <w:sz w:val="18"/>
            <w:szCs w:val="18"/>
          </w:rPr>
          <w:t>Blencowe H, Cousens S, Jassir FB, Say L, Chou D, Mathers C, et al. National, regional, and worldwide estimates of stillbirth rates in 2015, with trends from 2000: a systematic analysis. Lancet Global Health. 2016;4(2):e98-e108.</w:t>
        </w:r>
      </w:hyperlink>
    </w:p>
  </w:footnote>
  <w:footnote w:id="10">
    <w:p w14:paraId="2F97262F" w14:textId="639CDD9E" w:rsidR="00AF422C" w:rsidRPr="002B52D7" w:rsidRDefault="00AF422C">
      <w:pPr>
        <w:pStyle w:val="FootnoteText"/>
      </w:pPr>
      <w:r>
        <w:rPr>
          <w:rStyle w:val="FootnoteReference"/>
        </w:rPr>
        <w:footnoteRef/>
      </w:r>
      <w:r>
        <w:t xml:space="preserve"> </w:t>
      </w:r>
      <w:hyperlink r:id="rId10" w:history="1">
        <w:r w:rsidRPr="00D668B3">
          <w:rPr>
            <w:rStyle w:val="Hyperlink"/>
            <w:noProof/>
            <w:sz w:val="18"/>
            <w:szCs w:val="18"/>
          </w:rPr>
          <w:t>Lawn JE, Blencowe H, Waiswa P, Amouzou A, Mathers C, Hogan D, et al. Stillbirths: rates, risk factors, and acceleration towards 2030. Lancet. 2016;387(10018):587-603.</w:t>
        </w:r>
      </w:hyperlink>
    </w:p>
  </w:footnote>
  <w:footnote w:id="11">
    <w:p w14:paraId="3A05150C" w14:textId="73DF53F4" w:rsidR="00AF422C" w:rsidRPr="00D668B3" w:rsidRDefault="00AF422C">
      <w:pPr>
        <w:pStyle w:val="FootnoteText"/>
        <w:rPr>
          <w:sz w:val="18"/>
          <w:szCs w:val="18"/>
          <w:lang w:val="en-AU"/>
        </w:rPr>
      </w:pPr>
      <w:r w:rsidRPr="00D668B3">
        <w:rPr>
          <w:rStyle w:val="FootnoteReference"/>
          <w:sz w:val="18"/>
          <w:szCs w:val="18"/>
        </w:rPr>
        <w:footnoteRef/>
      </w:r>
      <w:r w:rsidRPr="00D668B3">
        <w:rPr>
          <w:sz w:val="18"/>
          <w:szCs w:val="18"/>
        </w:rPr>
        <w:t xml:space="preserve"> </w:t>
      </w:r>
      <w:hyperlink r:id="rId11" w:history="1">
        <w:r w:rsidRPr="00D668B3">
          <w:rPr>
            <w:rStyle w:val="Hyperlink"/>
            <w:noProof/>
            <w:sz w:val="18"/>
            <w:szCs w:val="18"/>
          </w:rPr>
          <w:t>Christou A, Dibley MJ, Rasooly MH, Mubasher A, Hofiani SMS, Rashidi MK, et al. Understanding country-specific determinants of stillbirth using household surveys: The case of Afghanistan. Paediatr Perinat Epidemiol. 2019;33(1):28-44.</w:t>
        </w:r>
      </w:hyperlink>
    </w:p>
  </w:footnote>
  <w:footnote w:id="12">
    <w:p w14:paraId="74BFBAA3" w14:textId="77777777" w:rsidR="00AF422C" w:rsidRPr="001D4A35" w:rsidRDefault="00AF422C" w:rsidP="008774DD">
      <w:pPr>
        <w:pStyle w:val="FootnoteText"/>
        <w:rPr>
          <w:lang w:val="en-AU"/>
        </w:rPr>
      </w:pPr>
      <w:r>
        <w:rPr>
          <w:rStyle w:val="FootnoteReference"/>
        </w:rPr>
        <w:footnoteRef/>
      </w:r>
      <w:r>
        <w:t xml:space="preserve"> </w:t>
      </w:r>
      <w:hyperlink r:id="rId12" w:history="1">
        <w:r w:rsidRPr="001D4A35">
          <w:rPr>
            <w:rStyle w:val="Hyperlink"/>
            <w:noProof/>
          </w:rPr>
          <w:t>Espeut D, Becker S. The validity of birth and pregnancy histories in rural Bangladesh. Journal of Health, Population and Nutrition. 2015;33(1):17.</w:t>
        </w:r>
      </w:hyperlink>
    </w:p>
  </w:footnote>
  <w:footnote w:id="13">
    <w:p w14:paraId="496700BE" w14:textId="77777777" w:rsidR="00AF422C" w:rsidRPr="001D4A35" w:rsidRDefault="00AF422C" w:rsidP="008774DD">
      <w:pPr>
        <w:pStyle w:val="FootnoteText"/>
        <w:rPr>
          <w:lang w:val="en-AU"/>
        </w:rPr>
      </w:pPr>
      <w:r>
        <w:rPr>
          <w:rStyle w:val="FootnoteReference"/>
        </w:rPr>
        <w:footnoteRef/>
      </w:r>
      <w:r>
        <w:t xml:space="preserve"> </w:t>
      </w:r>
      <w:hyperlink r:id="rId13" w:history="1">
        <w:r w:rsidRPr="001D4A35">
          <w:rPr>
            <w:rStyle w:val="Hyperlink"/>
            <w:noProof/>
          </w:rPr>
          <w:t>Bradley SEK, Winfrey W, Croft TN. Contraceptive use and perinatal mortality in the DHS: an assessment of the quality and consistency of calendars and histories. Rockville, Maryland, USA: ICF International; 2015.</w:t>
        </w:r>
      </w:hyperlink>
    </w:p>
  </w:footnote>
  <w:footnote w:id="14">
    <w:p w14:paraId="30095A5E" w14:textId="77777777" w:rsidR="00AF422C" w:rsidRPr="0057767F" w:rsidRDefault="00AF422C" w:rsidP="00EA5C90">
      <w:pPr>
        <w:pStyle w:val="EndNoteBibliography"/>
        <w:rPr>
          <w:noProof/>
        </w:rPr>
      </w:pPr>
      <w:r>
        <w:rPr>
          <w:rStyle w:val="FootnoteReference"/>
        </w:rPr>
        <w:footnoteRef/>
      </w:r>
      <w:r>
        <w:t xml:space="preserve"> </w:t>
      </w:r>
      <w:hyperlink r:id="rId14" w:history="1">
        <w:r w:rsidRPr="00F56D92">
          <w:rPr>
            <w:rStyle w:val="Hyperlink"/>
            <w:sz w:val="20"/>
            <w:szCs w:val="20"/>
          </w:rPr>
          <w:t>Baschieri A, Gordeev VS, Akuze J, Kwesiga D, Blencowe H, Cousens S, et al.</w:t>
        </w:r>
      </w:hyperlink>
      <w:r w:rsidRPr="005C1657">
        <w:rPr>
          <w:sz w:val="20"/>
          <w:szCs w:val="20"/>
        </w:rPr>
        <w:t xml:space="preserve"> "Every Newborn-INDEPTH" (EN-INDEPTH) study protocol for a randomised comparison of household survey modules for measuring stillbirths and neonatal deaths in five Health and Demographic Surveillance sites. </w:t>
      </w:r>
      <w:r w:rsidRPr="005C1657">
        <w:rPr>
          <w:noProof/>
          <w:sz w:val="20"/>
          <w:szCs w:val="20"/>
        </w:rPr>
        <w:t>Journal of global health. 2019;9(1):010901</w:t>
      </w:r>
    </w:p>
    <w:p w14:paraId="71DCA26F" w14:textId="77777777" w:rsidR="00AF422C" w:rsidRPr="001D4A35" w:rsidRDefault="00AF422C" w:rsidP="00EA5C90">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329C"/>
    <w:multiLevelType w:val="hybridMultilevel"/>
    <w:tmpl w:val="B1E8BF20"/>
    <w:lvl w:ilvl="0" w:tplc="B8E25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D6EF3"/>
    <w:multiLevelType w:val="hybridMultilevel"/>
    <w:tmpl w:val="08EEF842"/>
    <w:lvl w:ilvl="0" w:tplc="B8E2582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15:restartNumberingAfterBreak="0">
    <w:nsid w:val="0611773A"/>
    <w:multiLevelType w:val="hybridMultilevel"/>
    <w:tmpl w:val="4AE0C51A"/>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B21F1"/>
    <w:multiLevelType w:val="hybridMultilevel"/>
    <w:tmpl w:val="1A488D36"/>
    <w:lvl w:ilvl="0" w:tplc="B8E2582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15:restartNumberingAfterBreak="0">
    <w:nsid w:val="13F959C6"/>
    <w:multiLevelType w:val="hybridMultilevel"/>
    <w:tmpl w:val="B1E8BF20"/>
    <w:lvl w:ilvl="0" w:tplc="B8E25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14FF"/>
    <w:multiLevelType w:val="hybridMultilevel"/>
    <w:tmpl w:val="6846D8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04884"/>
    <w:multiLevelType w:val="hybridMultilevel"/>
    <w:tmpl w:val="5D32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80BF3"/>
    <w:multiLevelType w:val="hybridMultilevel"/>
    <w:tmpl w:val="4FAAA0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9A776A"/>
    <w:multiLevelType w:val="hybridMultilevel"/>
    <w:tmpl w:val="1A488D36"/>
    <w:lvl w:ilvl="0" w:tplc="B8E2582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24C24DD9"/>
    <w:multiLevelType w:val="hybridMultilevel"/>
    <w:tmpl w:val="27541944"/>
    <w:lvl w:ilvl="0" w:tplc="5470A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67CE6"/>
    <w:multiLevelType w:val="hybridMultilevel"/>
    <w:tmpl w:val="8FF8C968"/>
    <w:lvl w:ilvl="0" w:tplc="B8E2582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15:restartNumberingAfterBreak="0">
    <w:nsid w:val="2E9540C3"/>
    <w:multiLevelType w:val="hybridMultilevel"/>
    <w:tmpl w:val="E776340C"/>
    <w:lvl w:ilvl="0" w:tplc="1736B2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31C7D"/>
    <w:multiLevelType w:val="hybridMultilevel"/>
    <w:tmpl w:val="5038C4E0"/>
    <w:lvl w:ilvl="0" w:tplc="B8E25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E3EC6"/>
    <w:multiLevelType w:val="hybridMultilevel"/>
    <w:tmpl w:val="E2BE3F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91630E"/>
    <w:multiLevelType w:val="hybridMultilevel"/>
    <w:tmpl w:val="964EB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DB3D25"/>
    <w:multiLevelType w:val="hybridMultilevel"/>
    <w:tmpl w:val="CB1EF6B8"/>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DC4397"/>
    <w:multiLevelType w:val="hybridMultilevel"/>
    <w:tmpl w:val="5DA4AFE0"/>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C30FB"/>
    <w:multiLevelType w:val="hybridMultilevel"/>
    <w:tmpl w:val="AF24AA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6E1B28"/>
    <w:multiLevelType w:val="hybridMultilevel"/>
    <w:tmpl w:val="FCF04AD8"/>
    <w:lvl w:ilvl="0" w:tplc="B8E25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C1D4C"/>
    <w:multiLevelType w:val="hybridMultilevel"/>
    <w:tmpl w:val="5FBAEE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A5ED5"/>
    <w:multiLevelType w:val="hybridMultilevel"/>
    <w:tmpl w:val="CD5E2F56"/>
    <w:lvl w:ilvl="0" w:tplc="B8E2582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1" w15:restartNumberingAfterBreak="0">
    <w:nsid w:val="426A0D70"/>
    <w:multiLevelType w:val="hybridMultilevel"/>
    <w:tmpl w:val="579C5A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50802"/>
    <w:multiLevelType w:val="hybridMultilevel"/>
    <w:tmpl w:val="0B7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B7AFB"/>
    <w:multiLevelType w:val="hybridMultilevel"/>
    <w:tmpl w:val="A5E24CC8"/>
    <w:lvl w:ilvl="0" w:tplc="FD80DC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2594F"/>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54947"/>
    <w:multiLevelType w:val="hybridMultilevel"/>
    <w:tmpl w:val="E3663E9A"/>
    <w:lvl w:ilvl="0" w:tplc="7FF2DDDA">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377580"/>
    <w:multiLevelType w:val="multilevel"/>
    <w:tmpl w:val="1186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C856C7"/>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F3E78"/>
    <w:multiLevelType w:val="hybridMultilevel"/>
    <w:tmpl w:val="B450F0B0"/>
    <w:lvl w:ilvl="0" w:tplc="F7423F1E">
      <w:start w:val="3"/>
      <w:numFmt w:val="decimal"/>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9" w15:restartNumberingAfterBreak="0">
    <w:nsid w:val="5D710140"/>
    <w:multiLevelType w:val="hybridMultilevel"/>
    <w:tmpl w:val="5CC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304B8"/>
    <w:multiLevelType w:val="hybridMultilevel"/>
    <w:tmpl w:val="81341834"/>
    <w:lvl w:ilvl="0" w:tplc="1136C9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11F85"/>
    <w:multiLevelType w:val="hybridMultilevel"/>
    <w:tmpl w:val="8FF8C968"/>
    <w:lvl w:ilvl="0" w:tplc="B8E2582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2" w15:restartNumberingAfterBreak="0">
    <w:nsid w:val="69581142"/>
    <w:multiLevelType w:val="hybridMultilevel"/>
    <w:tmpl w:val="B1E8BF20"/>
    <w:lvl w:ilvl="0" w:tplc="B8E25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F4D8B"/>
    <w:multiLevelType w:val="hybridMultilevel"/>
    <w:tmpl w:val="46187C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D22D9"/>
    <w:multiLevelType w:val="hybridMultilevel"/>
    <w:tmpl w:val="5392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E7A13"/>
    <w:multiLevelType w:val="hybridMultilevel"/>
    <w:tmpl w:val="FE3E2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97B0A"/>
    <w:multiLevelType w:val="hybridMultilevel"/>
    <w:tmpl w:val="B1E8BF20"/>
    <w:lvl w:ilvl="0" w:tplc="B8E25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E5055"/>
    <w:multiLevelType w:val="hybridMultilevel"/>
    <w:tmpl w:val="289C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54B10"/>
    <w:multiLevelType w:val="hybridMultilevel"/>
    <w:tmpl w:val="5594674E"/>
    <w:lvl w:ilvl="0" w:tplc="234458A0">
      <w:start w:val="2"/>
      <w:numFmt w:val="decimal"/>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9" w15:restartNumberingAfterBreak="0">
    <w:nsid w:val="79F32545"/>
    <w:multiLevelType w:val="hybridMultilevel"/>
    <w:tmpl w:val="F72621B0"/>
    <w:lvl w:ilvl="0" w:tplc="B8E25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C7709"/>
    <w:multiLevelType w:val="hybridMultilevel"/>
    <w:tmpl w:val="E08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F0356"/>
    <w:multiLevelType w:val="hybridMultilevel"/>
    <w:tmpl w:val="5E4C1DD2"/>
    <w:lvl w:ilvl="0" w:tplc="B8E2582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2" w15:restartNumberingAfterBreak="0">
    <w:nsid w:val="7FDD26F2"/>
    <w:multiLevelType w:val="hybridMultilevel"/>
    <w:tmpl w:val="3A6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3"/>
  </w:num>
  <w:num w:numId="3">
    <w:abstractNumId w:val="19"/>
  </w:num>
  <w:num w:numId="4">
    <w:abstractNumId w:val="17"/>
  </w:num>
  <w:num w:numId="5">
    <w:abstractNumId w:val="29"/>
  </w:num>
  <w:num w:numId="6">
    <w:abstractNumId w:val="7"/>
  </w:num>
  <w:num w:numId="7">
    <w:abstractNumId w:val="15"/>
  </w:num>
  <w:num w:numId="8">
    <w:abstractNumId w:val="25"/>
  </w:num>
  <w:num w:numId="9">
    <w:abstractNumId w:val="37"/>
  </w:num>
  <w:num w:numId="10">
    <w:abstractNumId w:val="6"/>
  </w:num>
  <w:num w:numId="11">
    <w:abstractNumId w:val="40"/>
  </w:num>
  <w:num w:numId="12">
    <w:abstractNumId w:val="42"/>
  </w:num>
  <w:num w:numId="13">
    <w:abstractNumId w:val="23"/>
  </w:num>
  <w:num w:numId="14">
    <w:abstractNumId w:val="9"/>
  </w:num>
  <w:num w:numId="15">
    <w:abstractNumId w:val="34"/>
  </w:num>
  <w:num w:numId="16">
    <w:abstractNumId w:val="22"/>
  </w:num>
  <w:num w:numId="17">
    <w:abstractNumId w:val="27"/>
  </w:num>
  <w:num w:numId="18">
    <w:abstractNumId w:val="2"/>
  </w:num>
  <w:num w:numId="19">
    <w:abstractNumId w:val="16"/>
  </w:num>
  <w:num w:numId="20">
    <w:abstractNumId w:val="14"/>
  </w:num>
  <w:num w:numId="21">
    <w:abstractNumId w:val="11"/>
  </w:num>
  <w:num w:numId="22">
    <w:abstractNumId w:val="30"/>
  </w:num>
  <w:num w:numId="23">
    <w:abstractNumId w:val="24"/>
  </w:num>
  <w:num w:numId="24">
    <w:abstractNumId w:val="21"/>
  </w:num>
  <w:num w:numId="25">
    <w:abstractNumId w:val="5"/>
  </w:num>
  <w:num w:numId="26">
    <w:abstractNumId w:val="13"/>
  </w:num>
  <w:num w:numId="27">
    <w:abstractNumId w:val="31"/>
  </w:num>
  <w:num w:numId="28">
    <w:abstractNumId w:val="18"/>
  </w:num>
  <w:num w:numId="29">
    <w:abstractNumId w:val="12"/>
  </w:num>
  <w:num w:numId="30">
    <w:abstractNumId w:val="1"/>
  </w:num>
  <w:num w:numId="31">
    <w:abstractNumId w:val="20"/>
  </w:num>
  <w:num w:numId="32">
    <w:abstractNumId w:val="8"/>
  </w:num>
  <w:num w:numId="33">
    <w:abstractNumId w:val="38"/>
  </w:num>
  <w:num w:numId="34">
    <w:abstractNumId w:val="28"/>
  </w:num>
  <w:num w:numId="35">
    <w:abstractNumId w:val="36"/>
  </w:num>
  <w:num w:numId="36">
    <w:abstractNumId w:val="39"/>
  </w:num>
  <w:num w:numId="37">
    <w:abstractNumId w:val="4"/>
  </w:num>
  <w:num w:numId="38">
    <w:abstractNumId w:val="0"/>
  </w:num>
  <w:num w:numId="39">
    <w:abstractNumId w:val="32"/>
  </w:num>
  <w:num w:numId="40">
    <w:abstractNumId w:val="41"/>
  </w:num>
  <w:num w:numId="41">
    <w:abstractNumId w:val="26"/>
  </w:num>
  <w:num w:numId="42">
    <w:abstractNumId w:val="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3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_S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dzref5se2097evtw35savez95evvztezae&quot;&gt;PhD 2018_11-Saved&lt;record-ids&gt;&lt;item&gt;1597&lt;/item&gt;&lt;item&gt;1633&lt;/item&gt;&lt;item&gt;1823&lt;/item&gt;&lt;item&gt;1827&lt;/item&gt;&lt;item&gt;1842&lt;/item&gt;&lt;item&gt;1859&lt;/item&gt;&lt;item&gt;2399&lt;/item&gt;&lt;item&gt;2500&lt;/item&gt;&lt;item&gt;2593&lt;/item&gt;&lt;item&gt;2787&lt;/item&gt;&lt;item&gt;3133&lt;/item&gt;&lt;item&gt;3360&lt;/item&gt;&lt;/record-ids&gt;&lt;/item&gt;&lt;/Libraries&gt;"/>
  </w:docVars>
  <w:rsids>
    <w:rsidRoot w:val="00FC2ECE"/>
    <w:rsid w:val="00006877"/>
    <w:rsid w:val="0002014A"/>
    <w:rsid w:val="00024C20"/>
    <w:rsid w:val="000278F5"/>
    <w:rsid w:val="00034FA5"/>
    <w:rsid w:val="00036460"/>
    <w:rsid w:val="0004524A"/>
    <w:rsid w:val="00045669"/>
    <w:rsid w:val="00045E13"/>
    <w:rsid w:val="000561E6"/>
    <w:rsid w:val="000734DB"/>
    <w:rsid w:val="000763CC"/>
    <w:rsid w:val="00081116"/>
    <w:rsid w:val="0008467C"/>
    <w:rsid w:val="00085777"/>
    <w:rsid w:val="000B2790"/>
    <w:rsid w:val="000B6397"/>
    <w:rsid w:val="000D3050"/>
    <w:rsid w:val="000D6FF9"/>
    <w:rsid w:val="000E1EC7"/>
    <w:rsid w:val="000E5EE9"/>
    <w:rsid w:val="00103EE0"/>
    <w:rsid w:val="0010798A"/>
    <w:rsid w:val="001118FA"/>
    <w:rsid w:val="00114D28"/>
    <w:rsid w:val="00116736"/>
    <w:rsid w:val="0011742D"/>
    <w:rsid w:val="00123FA0"/>
    <w:rsid w:val="00132D08"/>
    <w:rsid w:val="001412AD"/>
    <w:rsid w:val="00145ABA"/>
    <w:rsid w:val="00150D38"/>
    <w:rsid w:val="0015596C"/>
    <w:rsid w:val="00163A66"/>
    <w:rsid w:val="00177326"/>
    <w:rsid w:val="001853CF"/>
    <w:rsid w:val="00187F36"/>
    <w:rsid w:val="001979C1"/>
    <w:rsid w:val="001B0563"/>
    <w:rsid w:val="001C0688"/>
    <w:rsid w:val="001C086E"/>
    <w:rsid w:val="001C34C8"/>
    <w:rsid w:val="001D4A35"/>
    <w:rsid w:val="001E356F"/>
    <w:rsid w:val="001E59B6"/>
    <w:rsid w:val="001E73BD"/>
    <w:rsid w:val="001F25FE"/>
    <w:rsid w:val="0020043A"/>
    <w:rsid w:val="00210450"/>
    <w:rsid w:val="002106BC"/>
    <w:rsid w:val="002172C0"/>
    <w:rsid w:val="00220325"/>
    <w:rsid w:val="0022159F"/>
    <w:rsid w:val="00226661"/>
    <w:rsid w:val="00232958"/>
    <w:rsid w:val="00244D2F"/>
    <w:rsid w:val="00245F07"/>
    <w:rsid w:val="0025176F"/>
    <w:rsid w:val="00257978"/>
    <w:rsid w:val="002601DF"/>
    <w:rsid w:val="00264A83"/>
    <w:rsid w:val="00276B1E"/>
    <w:rsid w:val="00280A17"/>
    <w:rsid w:val="00282253"/>
    <w:rsid w:val="002828D2"/>
    <w:rsid w:val="002830BB"/>
    <w:rsid w:val="00285C18"/>
    <w:rsid w:val="00287102"/>
    <w:rsid w:val="002938EE"/>
    <w:rsid w:val="00297EFE"/>
    <w:rsid w:val="002A422F"/>
    <w:rsid w:val="002A713C"/>
    <w:rsid w:val="002B52D7"/>
    <w:rsid w:val="002C3179"/>
    <w:rsid w:val="002D0F83"/>
    <w:rsid w:val="002D1DE6"/>
    <w:rsid w:val="002E757D"/>
    <w:rsid w:val="002E7CEB"/>
    <w:rsid w:val="002F0574"/>
    <w:rsid w:val="002F4E15"/>
    <w:rsid w:val="00307428"/>
    <w:rsid w:val="00315F2C"/>
    <w:rsid w:val="00333AE2"/>
    <w:rsid w:val="003528E7"/>
    <w:rsid w:val="00375246"/>
    <w:rsid w:val="00383E4F"/>
    <w:rsid w:val="003915D6"/>
    <w:rsid w:val="003950BA"/>
    <w:rsid w:val="003A1DE2"/>
    <w:rsid w:val="003A6E28"/>
    <w:rsid w:val="003A7733"/>
    <w:rsid w:val="003B03C8"/>
    <w:rsid w:val="003B2D28"/>
    <w:rsid w:val="003B49F2"/>
    <w:rsid w:val="003C6115"/>
    <w:rsid w:val="003D45B0"/>
    <w:rsid w:val="003E0194"/>
    <w:rsid w:val="003E6F0B"/>
    <w:rsid w:val="0040148E"/>
    <w:rsid w:val="00405C24"/>
    <w:rsid w:val="00410F04"/>
    <w:rsid w:val="00420040"/>
    <w:rsid w:val="00423E08"/>
    <w:rsid w:val="00424E6D"/>
    <w:rsid w:val="00432455"/>
    <w:rsid w:val="00432743"/>
    <w:rsid w:val="00434D3A"/>
    <w:rsid w:val="00435A3F"/>
    <w:rsid w:val="00436DB6"/>
    <w:rsid w:val="00446871"/>
    <w:rsid w:val="004503F4"/>
    <w:rsid w:val="004560FA"/>
    <w:rsid w:val="0046020C"/>
    <w:rsid w:val="00476690"/>
    <w:rsid w:val="00484C1A"/>
    <w:rsid w:val="004912DD"/>
    <w:rsid w:val="0049473B"/>
    <w:rsid w:val="004A19D4"/>
    <w:rsid w:val="004A7512"/>
    <w:rsid w:val="004B46DF"/>
    <w:rsid w:val="004C3DB1"/>
    <w:rsid w:val="004D43E8"/>
    <w:rsid w:val="004E6945"/>
    <w:rsid w:val="004F3DF6"/>
    <w:rsid w:val="005024D1"/>
    <w:rsid w:val="00502C98"/>
    <w:rsid w:val="00502F06"/>
    <w:rsid w:val="00507D3F"/>
    <w:rsid w:val="00510943"/>
    <w:rsid w:val="005209EC"/>
    <w:rsid w:val="00547816"/>
    <w:rsid w:val="0055345B"/>
    <w:rsid w:val="00554A0A"/>
    <w:rsid w:val="00555CC2"/>
    <w:rsid w:val="005601D1"/>
    <w:rsid w:val="00560B78"/>
    <w:rsid w:val="00561732"/>
    <w:rsid w:val="0056236D"/>
    <w:rsid w:val="00564620"/>
    <w:rsid w:val="0057767F"/>
    <w:rsid w:val="00583040"/>
    <w:rsid w:val="00583BDF"/>
    <w:rsid w:val="0058465B"/>
    <w:rsid w:val="005B1021"/>
    <w:rsid w:val="005C1657"/>
    <w:rsid w:val="005D25B7"/>
    <w:rsid w:val="005D54EC"/>
    <w:rsid w:val="005F3184"/>
    <w:rsid w:val="00610512"/>
    <w:rsid w:val="00614F55"/>
    <w:rsid w:val="006230C8"/>
    <w:rsid w:val="0062753F"/>
    <w:rsid w:val="00632CC0"/>
    <w:rsid w:val="00643969"/>
    <w:rsid w:val="006448B7"/>
    <w:rsid w:val="0065151E"/>
    <w:rsid w:val="00652B29"/>
    <w:rsid w:val="00653055"/>
    <w:rsid w:val="00657D16"/>
    <w:rsid w:val="006607BD"/>
    <w:rsid w:val="00662486"/>
    <w:rsid w:val="006713AC"/>
    <w:rsid w:val="00680701"/>
    <w:rsid w:val="006845C2"/>
    <w:rsid w:val="00692E7B"/>
    <w:rsid w:val="00692EC1"/>
    <w:rsid w:val="006934E1"/>
    <w:rsid w:val="0069638E"/>
    <w:rsid w:val="006A0E8F"/>
    <w:rsid w:val="006B469E"/>
    <w:rsid w:val="006C2B14"/>
    <w:rsid w:val="006C3DED"/>
    <w:rsid w:val="006D1318"/>
    <w:rsid w:val="006D6AB2"/>
    <w:rsid w:val="006E4EF5"/>
    <w:rsid w:val="006F2D10"/>
    <w:rsid w:val="00701086"/>
    <w:rsid w:val="00702693"/>
    <w:rsid w:val="007266B4"/>
    <w:rsid w:val="00733F87"/>
    <w:rsid w:val="00736225"/>
    <w:rsid w:val="00736F09"/>
    <w:rsid w:val="00741737"/>
    <w:rsid w:val="00743572"/>
    <w:rsid w:val="00743AD4"/>
    <w:rsid w:val="0074453D"/>
    <w:rsid w:val="00752DF8"/>
    <w:rsid w:val="007641B7"/>
    <w:rsid w:val="00764D09"/>
    <w:rsid w:val="00765777"/>
    <w:rsid w:val="0077594B"/>
    <w:rsid w:val="00776B0C"/>
    <w:rsid w:val="00792033"/>
    <w:rsid w:val="0079250A"/>
    <w:rsid w:val="00794C07"/>
    <w:rsid w:val="007A06E1"/>
    <w:rsid w:val="007A2A31"/>
    <w:rsid w:val="007A48DE"/>
    <w:rsid w:val="007A715D"/>
    <w:rsid w:val="007A7672"/>
    <w:rsid w:val="007B0FBD"/>
    <w:rsid w:val="007B4EA2"/>
    <w:rsid w:val="007B544F"/>
    <w:rsid w:val="007C6A1C"/>
    <w:rsid w:val="007C6E2C"/>
    <w:rsid w:val="007D3C54"/>
    <w:rsid w:val="007E2D68"/>
    <w:rsid w:val="008024E3"/>
    <w:rsid w:val="008048EA"/>
    <w:rsid w:val="00817BD9"/>
    <w:rsid w:val="00820147"/>
    <w:rsid w:val="008323F4"/>
    <w:rsid w:val="00847089"/>
    <w:rsid w:val="00851045"/>
    <w:rsid w:val="00852E3F"/>
    <w:rsid w:val="00853CF4"/>
    <w:rsid w:val="00867A85"/>
    <w:rsid w:val="008774DD"/>
    <w:rsid w:val="008827B9"/>
    <w:rsid w:val="008836C7"/>
    <w:rsid w:val="00885042"/>
    <w:rsid w:val="008872DC"/>
    <w:rsid w:val="00892DCD"/>
    <w:rsid w:val="00897FDF"/>
    <w:rsid w:val="008A0329"/>
    <w:rsid w:val="008A5148"/>
    <w:rsid w:val="008A5F92"/>
    <w:rsid w:val="008B0956"/>
    <w:rsid w:val="008C4C02"/>
    <w:rsid w:val="008C512E"/>
    <w:rsid w:val="008C68F9"/>
    <w:rsid w:val="008D115D"/>
    <w:rsid w:val="008D31D3"/>
    <w:rsid w:val="008D519B"/>
    <w:rsid w:val="008D6E6A"/>
    <w:rsid w:val="008E4646"/>
    <w:rsid w:val="008F0ECA"/>
    <w:rsid w:val="00911980"/>
    <w:rsid w:val="00911C8F"/>
    <w:rsid w:val="00913BE4"/>
    <w:rsid w:val="009233B6"/>
    <w:rsid w:val="00940694"/>
    <w:rsid w:val="00941863"/>
    <w:rsid w:val="00942A4B"/>
    <w:rsid w:val="00950074"/>
    <w:rsid w:val="00950DC3"/>
    <w:rsid w:val="00955857"/>
    <w:rsid w:val="009679CF"/>
    <w:rsid w:val="00971887"/>
    <w:rsid w:val="00980229"/>
    <w:rsid w:val="00980782"/>
    <w:rsid w:val="00980F66"/>
    <w:rsid w:val="009854DE"/>
    <w:rsid w:val="00987251"/>
    <w:rsid w:val="009903B4"/>
    <w:rsid w:val="0099087F"/>
    <w:rsid w:val="009B271C"/>
    <w:rsid w:val="009C328C"/>
    <w:rsid w:val="009D1D04"/>
    <w:rsid w:val="009D6606"/>
    <w:rsid w:val="009D6DDB"/>
    <w:rsid w:val="009E45FC"/>
    <w:rsid w:val="009F15F9"/>
    <w:rsid w:val="009F1DB3"/>
    <w:rsid w:val="00A0198E"/>
    <w:rsid w:val="00A06503"/>
    <w:rsid w:val="00A10C26"/>
    <w:rsid w:val="00A20F18"/>
    <w:rsid w:val="00A341B5"/>
    <w:rsid w:val="00A34592"/>
    <w:rsid w:val="00A50F80"/>
    <w:rsid w:val="00A53959"/>
    <w:rsid w:val="00A6052E"/>
    <w:rsid w:val="00A65027"/>
    <w:rsid w:val="00A67ECE"/>
    <w:rsid w:val="00A81DE9"/>
    <w:rsid w:val="00A916C6"/>
    <w:rsid w:val="00A9409D"/>
    <w:rsid w:val="00AA1C8C"/>
    <w:rsid w:val="00AA26C0"/>
    <w:rsid w:val="00AA4244"/>
    <w:rsid w:val="00AC05A0"/>
    <w:rsid w:val="00AC360A"/>
    <w:rsid w:val="00AC58A6"/>
    <w:rsid w:val="00AD298D"/>
    <w:rsid w:val="00AE3A24"/>
    <w:rsid w:val="00AF044A"/>
    <w:rsid w:val="00AF1F6A"/>
    <w:rsid w:val="00AF3C73"/>
    <w:rsid w:val="00AF422C"/>
    <w:rsid w:val="00AF5DA1"/>
    <w:rsid w:val="00B01ED7"/>
    <w:rsid w:val="00B02435"/>
    <w:rsid w:val="00B05F1D"/>
    <w:rsid w:val="00B0785C"/>
    <w:rsid w:val="00B13426"/>
    <w:rsid w:val="00B14264"/>
    <w:rsid w:val="00B23587"/>
    <w:rsid w:val="00B24804"/>
    <w:rsid w:val="00B43DB7"/>
    <w:rsid w:val="00B64258"/>
    <w:rsid w:val="00B65421"/>
    <w:rsid w:val="00B65DEC"/>
    <w:rsid w:val="00B6699C"/>
    <w:rsid w:val="00B71A43"/>
    <w:rsid w:val="00B73774"/>
    <w:rsid w:val="00B752FB"/>
    <w:rsid w:val="00B816BC"/>
    <w:rsid w:val="00B862B9"/>
    <w:rsid w:val="00B87703"/>
    <w:rsid w:val="00B926B6"/>
    <w:rsid w:val="00B96B5C"/>
    <w:rsid w:val="00B97A54"/>
    <w:rsid w:val="00BA44BF"/>
    <w:rsid w:val="00BB11C3"/>
    <w:rsid w:val="00BB1292"/>
    <w:rsid w:val="00BD0713"/>
    <w:rsid w:val="00BE43CE"/>
    <w:rsid w:val="00BE4C32"/>
    <w:rsid w:val="00BE5302"/>
    <w:rsid w:val="00BF4DFF"/>
    <w:rsid w:val="00BF6B8E"/>
    <w:rsid w:val="00C00280"/>
    <w:rsid w:val="00C00E9F"/>
    <w:rsid w:val="00C02557"/>
    <w:rsid w:val="00C147B3"/>
    <w:rsid w:val="00C14A09"/>
    <w:rsid w:val="00C17367"/>
    <w:rsid w:val="00C20DD9"/>
    <w:rsid w:val="00C2194D"/>
    <w:rsid w:val="00C21B02"/>
    <w:rsid w:val="00C420DE"/>
    <w:rsid w:val="00C51D46"/>
    <w:rsid w:val="00C551ED"/>
    <w:rsid w:val="00C62BB4"/>
    <w:rsid w:val="00C70300"/>
    <w:rsid w:val="00C8160D"/>
    <w:rsid w:val="00C8225D"/>
    <w:rsid w:val="00C970EB"/>
    <w:rsid w:val="00CA36F5"/>
    <w:rsid w:val="00CA7517"/>
    <w:rsid w:val="00CB1C12"/>
    <w:rsid w:val="00CD0754"/>
    <w:rsid w:val="00CD0E52"/>
    <w:rsid w:val="00CD0EC0"/>
    <w:rsid w:val="00CD5DAF"/>
    <w:rsid w:val="00CD6A9A"/>
    <w:rsid w:val="00CD6AF7"/>
    <w:rsid w:val="00CE2F0A"/>
    <w:rsid w:val="00CE50A6"/>
    <w:rsid w:val="00CE7ABE"/>
    <w:rsid w:val="00D00F57"/>
    <w:rsid w:val="00D02A6B"/>
    <w:rsid w:val="00D10D37"/>
    <w:rsid w:val="00D15788"/>
    <w:rsid w:val="00D16DA8"/>
    <w:rsid w:val="00D204CA"/>
    <w:rsid w:val="00D27BAD"/>
    <w:rsid w:val="00D34E2E"/>
    <w:rsid w:val="00D367B5"/>
    <w:rsid w:val="00D36A1D"/>
    <w:rsid w:val="00D42979"/>
    <w:rsid w:val="00D43A60"/>
    <w:rsid w:val="00D45347"/>
    <w:rsid w:val="00D60C3A"/>
    <w:rsid w:val="00D64E4E"/>
    <w:rsid w:val="00D6588C"/>
    <w:rsid w:val="00D6689B"/>
    <w:rsid w:val="00D668B3"/>
    <w:rsid w:val="00D66D4E"/>
    <w:rsid w:val="00D73137"/>
    <w:rsid w:val="00D74094"/>
    <w:rsid w:val="00D749DB"/>
    <w:rsid w:val="00D74D29"/>
    <w:rsid w:val="00D763E7"/>
    <w:rsid w:val="00D8401C"/>
    <w:rsid w:val="00D8567C"/>
    <w:rsid w:val="00D91447"/>
    <w:rsid w:val="00D9355E"/>
    <w:rsid w:val="00D93902"/>
    <w:rsid w:val="00D957F1"/>
    <w:rsid w:val="00DA1513"/>
    <w:rsid w:val="00DB153F"/>
    <w:rsid w:val="00DC08D4"/>
    <w:rsid w:val="00DE5A80"/>
    <w:rsid w:val="00DE678B"/>
    <w:rsid w:val="00DF59D1"/>
    <w:rsid w:val="00E1106C"/>
    <w:rsid w:val="00E113BB"/>
    <w:rsid w:val="00E1469E"/>
    <w:rsid w:val="00E21D82"/>
    <w:rsid w:val="00E228AB"/>
    <w:rsid w:val="00E25128"/>
    <w:rsid w:val="00E32193"/>
    <w:rsid w:val="00E3695A"/>
    <w:rsid w:val="00E425FF"/>
    <w:rsid w:val="00E42624"/>
    <w:rsid w:val="00E534AB"/>
    <w:rsid w:val="00E707E3"/>
    <w:rsid w:val="00E7394A"/>
    <w:rsid w:val="00E80C15"/>
    <w:rsid w:val="00E8439E"/>
    <w:rsid w:val="00E87E0C"/>
    <w:rsid w:val="00E90387"/>
    <w:rsid w:val="00E92233"/>
    <w:rsid w:val="00EA2479"/>
    <w:rsid w:val="00EA50DB"/>
    <w:rsid w:val="00EA5C90"/>
    <w:rsid w:val="00EB2F4E"/>
    <w:rsid w:val="00ED307C"/>
    <w:rsid w:val="00ED6D89"/>
    <w:rsid w:val="00ED76EF"/>
    <w:rsid w:val="00ED7A8E"/>
    <w:rsid w:val="00EE1F08"/>
    <w:rsid w:val="00EF7353"/>
    <w:rsid w:val="00F01896"/>
    <w:rsid w:val="00F1343B"/>
    <w:rsid w:val="00F15EAF"/>
    <w:rsid w:val="00F304C7"/>
    <w:rsid w:val="00F3188B"/>
    <w:rsid w:val="00F32D1E"/>
    <w:rsid w:val="00F3359D"/>
    <w:rsid w:val="00F40742"/>
    <w:rsid w:val="00F41BB3"/>
    <w:rsid w:val="00F4561B"/>
    <w:rsid w:val="00F46E9F"/>
    <w:rsid w:val="00F51A11"/>
    <w:rsid w:val="00F5601D"/>
    <w:rsid w:val="00F56D92"/>
    <w:rsid w:val="00F603B1"/>
    <w:rsid w:val="00F616F0"/>
    <w:rsid w:val="00F81605"/>
    <w:rsid w:val="00F90D82"/>
    <w:rsid w:val="00FA4713"/>
    <w:rsid w:val="00FB78C2"/>
    <w:rsid w:val="00FC2ECE"/>
    <w:rsid w:val="00FD4F24"/>
    <w:rsid w:val="00FF53B4"/>
    <w:rsid w:val="71D6A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41D965"/>
  <w15:chartTrackingRefBased/>
  <w15:docId w15:val="{948F5B91-FE97-4F3C-B989-E4F5031F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ECE"/>
    <w:rPr>
      <w:lang w:val="en-GB"/>
    </w:rPr>
  </w:style>
  <w:style w:type="paragraph" w:styleId="Heading1">
    <w:name w:val="heading 1"/>
    <w:basedOn w:val="Normal"/>
    <w:next w:val="Normal"/>
    <w:link w:val="Heading1Char"/>
    <w:uiPriority w:val="9"/>
    <w:qFormat/>
    <w:rsid w:val="000E1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ECE"/>
    <w:rPr>
      <w:color w:val="808080"/>
    </w:rPr>
  </w:style>
  <w:style w:type="paragraph" w:styleId="ListParagraph">
    <w:name w:val="List Paragraph"/>
    <w:basedOn w:val="Normal"/>
    <w:uiPriority w:val="34"/>
    <w:qFormat/>
    <w:rsid w:val="00FC2ECE"/>
    <w:pPr>
      <w:ind w:left="720"/>
      <w:contextualSpacing/>
    </w:pPr>
  </w:style>
  <w:style w:type="character" w:customStyle="1" w:styleId="Heading1Char">
    <w:name w:val="Heading 1 Char"/>
    <w:basedOn w:val="DefaultParagraphFont"/>
    <w:link w:val="Heading1"/>
    <w:uiPriority w:val="9"/>
    <w:rsid w:val="000E1E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C68F9"/>
    <w:rPr>
      <w:sz w:val="16"/>
      <w:szCs w:val="16"/>
    </w:rPr>
  </w:style>
  <w:style w:type="paragraph" w:styleId="CommentText">
    <w:name w:val="annotation text"/>
    <w:basedOn w:val="Normal"/>
    <w:link w:val="CommentTextChar"/>
    <w:uiPriority w:val="99"/>
    <w:semiHidden/>
    <w:unhideWhenUsed/>
    <w:rsid w:val="008C68F9"/>
    <w:pPr>
      <w:spacing w:line="240" w:lineRule="auto"/>
    </w:pPr>
    <w:rPr>
      <w:sz w:val="20"/>
      <w:szCs w:val="20"/>
    </w:rPr>
  </w:style>
  <w:style w:type="character" w:customStyle="1" w:styleId="CommentTextChar">
    <w:name w:val="Comment Text Char"/>
    <w:basedOn w:val="DefaultParagraphFont"/>
    <w:link w:val="CommentText"/>
    <w:uiPriority w:val="99"/>
    <w:semiHidden/>
    <w:rsid w:val="008C68F9"/>
    <w:rPr>
      <w:sz w:val="20"/>
      <w:szCs w:val="20"/>
    </w:rPr>
  </w:style>
  <w:style w:type="paragraph" w:styleId="CommentSubject">
    <w:name w:val="annotation subject"/>
    <w:basedOn w:val="CommentText"/>
    <w:next w:val="CommentText"/>
    <w:link w:val="CommentSubjectChar"/>
    <w:uiPriority w:val="99"/>
    <w:semiHidden/>
    <w:unhideWhenUsed/>
    <w:rsid w:val="008C68F9"/>
    <w:rPr>
      <w:b/>
      <w:bCs/>
    </w:rPr>
  </w:style>
  <w:style w:type="character" w:customStyle="1" w:styleId="CommentSubjectChar">
    <w:name w:val="Comment Subject Char"/>
    <w:basedOn w:val="CommentTextChar"/>
    <w:link w:val="CommentSubject"/>
    <w:uiPriority w:val="99"/>
    <w:semiHidden/>
    <w:rsid w:val="008C68F9"/>
    <w:rPr>
      <w:b/>
      <w:bCs/>
      <w:sz w:val="20"/>
      <w:szCs w:val="20"/>
    </w:rPr>
  </w:style>
  <w:style w:type="paragraph" w:styleId="BalloonText">
    <w:name w:val="Balloon Text"/>
    <w:basedOn w:val="Normal"/>
    <w:link w:val="BalloonTextChar"/>
    <w:uiPriority w:val="99"/>
    <w:semiHidden/>
    <w:unhideWhenUsed/>
    <w:rsid w:val="008C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9"/>
    <w:rPr>
      <w:rFonts w:ascii="Segoe UI" w:hAnsi="Segoe UI" w:cs="Segoe UI"/>
      <w:sz w:val="18"/>
      <w:szCs w:val="18"/>
    </w:rPr>
  </w:style>
  <w:style w:type="table" w:styleId="TableGrid">
    <w:name w:val="Table Grid"/>
    <w:basedOn w:val="TableNormal"/>
    <w:uiPriority w:val="59"/>
    <w:rsid w:val="00D4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A5"/>
  </w:style>
  <w:style w:type="paragraph" w:styleId="Footer">
    <w:name w:val="footer"/>
    <w:basedOn w:val="Normal"/>
    <w:link w:val="FooterChar"/>
    <w:uiPriority w:val="99"/>
    <w:unhideWhenUsed/>
    <w:rsid w:val="0003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A5"/>
  </w:style>
  <w:style w:type="paragraph" w:styleId="NoSpacing">
    <w:name w:val="No Spacing"/>
    <w:uiPriority w:val="1"/>
    <w:qFormat/>
    <w:rsid w:val="003B03C8"/>
    <w:pPr>
      <w:spacing w:after="0" w:line="240" w:lineRule="auto"/>
    </w:pPr>
  </w:style>
  <w:style w:type="paragraph" w:styleId="NormalWeb">
    <w:name w:val="Normal (Web)"/>
    <w:basedOn w:val="Normal"/>
    <w:link w:val="NormalWebChar"/>
    <w:uiPriority w:val="99"/>
    <w:unhideWhenUsed/>
    <w:rsid w:val="008827B9"/>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6448B7"/>
    <w:rPr>
      <w:color w:val="0563C1" w:themeColor="hyperlink"/>
      <w:u w:val="single"/>
    </w:rPr>
  </w:style>
  <w:style w:type="character" w:customStyle="1" w:styleId="UnresolvedMention1">
    <w:name w:val="Unresolved Mention1"/>
    <w:basedOn w:val="DefaultParagraphFont"/>
    <w:uiPriority w:val="99"/>
    <w:semiHidden/>
    <w:unhideWhenUsed/>
    <w:rsid w:val="006448B7"/>
    <w:rPr>
      <w:color w:val="605E5C"/>
      <w:shd w:val="clear" w:color="auto" w:fill="E1DFDD"/>
    </w:rPr>
  </w:style>
  <w:style w:type="paragraph" w:customStyle="1" w:styleId="EndNoteBibliographyTitle">
    <w:name w:val="EndNote Bibliography Title"/>
    <w:basedOn w:val="Normal"/>
    <w:link w:val="EndNoteBibliographyTitleChar"/>
    <w:rsid w:val="00E32193"/>
    <w:pPr>
      <w:spacing w:after="0"/>
      <w:jc w:val="center"/>
    </w:pPr>
    <w:rPr>
      <w:rFonts w:ascii="Calibri" w:hAnsi="Calibri" w:cs="Calibri"/>
    </w:rPr>
  </w:style>
  <w:style w:type="character" w:customStyle="1" w:styleId="NormalWebChar">
    <w:name w:val="Normal (Web) Char"/>
    <w:basedOn w:val="DefaultParagraphFont"/>
    <w:link w:val="NormalWeb"/>
    <w:uiPriority w:val="99"/>
    <w:rsid w:val="00E32193"/>
    <w:rPr>
      <w:rFonts w:ascii="Times New Roman" w:eastAsia="Times New Roman" w:hAnsi="Times New Roman" w:cs="Times New Roman"/>
      <w:sz w:val="24"/>
      <w:szCs w:val="24"/>
      <w:lang w:val="en-AU"/>
    </w:rPr>
  </w:style>
  <w:style w:type="character" w:customStyle="1" w:styleId="EndNoteBibliographyTitleChar">
    <w:name w:val="EndNote Bibliography Title Char"/>
    <w:basedOn w:val="NormalWebChar"/>
    <w:link w:val="EndNoteBibliographyTitle"/>
    <w:rsid w:val="00E32193"/>
    <w:rPr>
      <w:rFonts w:ascii="Calibri" w:eastAsia="Times New Roman" w:hAnsi="Calibri" w:cs="Calibri"/>
      <w:sz w:val="24"/>
      <w:szCs w:val="24"/>
      <w:lang w:val="en-AU"/>
    </w:rPr>
  </w:style>
  <w:style w:type="paragraph" w:customStyle="1" w:styleId="EndNoteBibliography">
    <w:name w:val="EndNote Bibliography"/>
    <w:basedOn w:val="Normal"/>
    <w:link w:val="EndNoteBibliographyChar"/>
    <w:rsid w:val="00E32193"/>
    <w:pPr>
      <w:spacing w:line="240" w:lineRule="auto"/>
    </w:pPr>
    <w:rPr>
      <w:rFonts w:ascii="Calibri" w:hAnsi="Calibri" w:cs="Calibri"/>
    </w:rPr>
  </w:style>
  <w:style w:type="character" w:customStyle="1" w:styleId="EndNoteBibliographyChar">
    <w:name w:val="EndNote Bibliography Char"/>
    <w:basedOn w:val="NormalWebChar"/>
    <w:link w:val="EndNoteBibliography"/>
    <w:rsid w:val="00E32193"/>
    <w:rPr>
      <w:rFonts w:ascii="Calibri" w:eastAsia="Times New Roman" w:hAnsi="Calibri" w:cs="Calibri"/>
      <w:sz w:val="24"/>
      <w:szCs w:val="24"/>
      <w:lang w:val="en-AU"/>
    </w:rPr>
  </w:style>
  <w:style w:type="character" w:styleId="FollowedHyperlink">
    <w:name w:val="FollowedHyperlink"/>
    <w:basedOn w:val="DefaultParagraphFont"/>
    <w:uiPriority w:val="99"/>
    <w:semiHidden/>
    <w:unhideWhenUsed/>
    <w:rsid w:val="00583040"/>
    <w:rPr>
      <w:color w:val="954F72" w:themeColor="followedHyperlink"/>
      <w:u w:val="single"/>
    </w:rPr>
  </w:style>
  <w:style w:type="paragraph" w:styleId="FootnoteText">
    <w:name w:val="footnote text"/>
    <w:basedOn w:val="Normal"/>
    <w:link w:val="FootnoteTextChar"/>
    <w:uiPriority w:val="99"/>
    <w:semiHidden/>
    <w:unhideWhenUsed/>
    <w:rsid w:val="002517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76F"/>
    <w:rPr>
      <w:sz w:val="20"/>
      <w:szCs w:val="20"/>
    </w:rPr>
  </w:style>
  <w:style w:type="character" w:styleId="FootnoteReference">
    <w:name w:val="footnote reference"/>
    <w:basedOn w:val="DefaultParagraphFont"/>
    <w:uiPriority w:val="99"/>
    <w:semiHidden/>
    <w:unhideWhenUsed/>
    <w:rsid w:val="0025176F"/>
    <w:rPr>
      <w:vertAlign w:val="superscript"/>
    </w:rPr>
  </w:style>
  <w:style w:type="character" w:customStyle="1" w:styleId="ResponsecategsChar">
    <w:name w:val="Response categs..... Char"/>
    <w:link w:val="Responsecategs"/>
    <w:locked/>
    <w:rsid w:val="00765777"/>
    <w:rPr>
      <w:rFonts w:ascii="Arial" w:eastAsia="Times New Roman" w:hAnsi="Arial" w:cs="Times New Roman"/>
      <w:sz w:val="20"/>
      <w:szCs w:val="20"/>
    </w:rPr>
  </w:style>
  <w:style w:type="paragraph" w:customStyle="1" w:styleId="Responsecategs">
    <w:name w:val="Response categs....."/>
    <w:basedOn w:val="Normal"/>
    <w:link w:val="ResponsecategsChar"/>
    <w:rsid w:val="00765777"/>
    <w:pPr>
      <w:tabs>
        <w:tab w:val="right" w:leader="dot" w:pos="3942"/>
      </w:tabs>
      <w:spacing w:after="0" w:line="240" w:lineRule="auto"/>
      <w:ind w:left="216" w:hanging="216"/>
    </w:pPr>
    <w:rPr>
      <w:rFonts w:ascii="Arial" w:eastAsia="Times New Roman" w:hAnsi="Arial" w:cs="Times New Roman"/>
      <w:sz w:val="20"/>
      <w:szCs w:val="20"/>
      <w:lang w:val="en-US"/>
    </w:rPr>
  </w:style>
  <w:style w:type="paragraph" w:customStyle="1" w:styleId="MCSPChapterTitle">
    <w:name w:val="MCSP_Chapter Title"/>
    <w:basedOn w:val="Normal"/>
    <w:qFormat/>
    <w:rsid w:val="00752DF8"/>
    <w:pPr>
      <w:spacing w:after="200" w:line="240" w:lineRule="auto"/>
    </w:pPr>
    <w:rPr>
      <w:rFonts w:ascii="Gill Sans MT" w:eastAsia="Calibri" w:hAnsi="Gill Sans MT" w:cs="Arial"/>
      <w:b/>
      <w:color w:val="002A6C"/>
      <w:sz w:val="46"/>
      <w:szCs w:val="46"/>
      <w:lang w:val="en-US"/>
    </w:rPr>
  </w:style>
  <w:style w:type="character" w:customStyle="1" w:styleId="UnresolvedMention2">
    <w:name w:val="Unresolved Mention2"/>
    <w:basedOn w:val="DefaultParagraphFont"/>
    <w:uiPriority w:val="99"/>
    <w:semiHidden/>
    <w:unhideWhenUsed/>
    <w:rsid w:val="002106BC"/>
    <w:rPr>
      <w:color w:val="605E5C"/>
      <w:shd w:val="clear" w:color="auto" w:fill="E1DFDD"/>
    </w:rPr>
  </w:style>
  <w:style w:type="table" w:styleId="TableGridLight">
    <w:name w:val="Grid Table Light"/>
    <w:basedOn w:val="TableNormal"/>
    <w:uiPriority w:val="40"/>
    <w:rsid w:val="00BB11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790">
      <w:bodyDiv w:val="1"/>
      <w:marLeft w:val="0"/>
      <w:marRight w:val="0"/>
      <w:marTop w:val="0"/>
      <w:marBottom w:val="0"/>
      <w:divBdr>
        <w:top w:val="none" w:sz="0" w:space="0" w:color="auto"/>
        <w:left w:val="none" w:sz="0" w:space="0" w:color="auto"/>
        <w:bottom w:val="none" w:sz="0" w:space="0" w:color="auto"/>
        <w:right w:val="none" w:sz="0" w:space="0" w:color="auto"/>
      </w:divBdr>
      <w:divsChild>
        <w:div w:id="721439365">
          <w:marLeft w:val="0"/>
          <w:marRight w:val="0"/>
          <w:marTop w:val="0"/>
          <w:marBottom w:val="0"/>
          <w:divBdr>
            <w:top w:val="none" w:sz="0" w:space="0" w:color="auto"/>
            <w:left w:val="none" w:sz="0" w:space="0" w:color="auto"/>
            <w:bottom w:val="none" w:sz="0" w:space="0" w:color="auto"/>
            <w:right w:val="none" w:sz="0" w:space="0" w:color="auto"/>
          </w:divBdr>
          <w:divsChild>
            <w:div w:id="1395008219">
              <w:marLeft w:val="0"/>
              <w:marRight w:val="0"/>
              <w:marTop w:val="0"/>
              <w:marBottom w:val="0"/>
              <w:divBdr>
                <w:top w:val="none" w:sz="0" w:space="0" w:color="auto"/>
                <w:left w:val="none" w:sz="0" w:space="0" w:color="auto"/>
                <w:bottom w:val="none" w:sz="0" w:space="0" w:color="auto"/>
                <w:right w:val="none" w:sz="0" w:space="0" w:color="auto"/>
              </w:divBdr>
              <w:divsChild>
                <w:div w:id="1706785389">
                  <w:marLeft w:val="0"/>
                  <w:marRight w:val="0"/>
                  <w:marTop w:val="0"/>
                  <w:marBottom w:val="0"/>
                  <w:divBdr>
                    <w:top w:val="none" w:sz="0" w:space="0" w:color="auto"/>
                    <w:left w:val="none" w:sz="0" w:space="0" w:color="auto"/>
                    <w:bottom w:val="none" w:sz="0" w:space="0" w:color="auto"/>
                    <w:right w:val="none" w:sz="0" w:space="0" w:color="auto"/>
                  </w:divBdr>
                  <w:divsChild>
                    <w:div w:id="1519347181">
                      <w:marLeft w:val="0"/>
                      <w:marRight w:val="0"/>
                      <w:marTop w:val="0"/>
                      <w:marBottom w:val="0"/>
                      <w:divBdr>
                        <w:top w:val="none" w:sz="0" w:space="0" w:color="auto"/>
                        <w:left w:val="none" w:sz="0" w:space="0" w:color="auto"/>
                        <w:bottom w:val="none" w:sz="0" w:space="0" w:color="auto"/>
                        <w:right w:val="none" w:sz="0" w:space="0" w:color="auto"/>
                      </w:divBdr>
                    </w:div>
                  </w:divsChild>
                </w:div>
                <w:div w:id="549996778">
                  <w:marLeft w:val="0"/>
                  <w:marRight w:val="0"/>
                  <w:marTop w:val="0"/>
                  <w:marBottom w:val="0"/>
                  <w:divBdr>
                    <w:top w:val="none" w:sz="0" w:space="0" w:color="auto"/>
                    <w:left w:val="none" w:sz="0" w:space="0" w:color="auto"/>
                    <w:bottom w:val="none" w:sz="0" w:space="0" w:color="auto"/>
                    <w:right w:val="none" w:sz="0" w:space="0" w:color="auto"/>
                  </w:divBdr>
                  <w:divsChild>
                    <w:div w:id="1227033965">
                      <w:marLeft w:val="0"/>
                      <w:marRight w:val="0"/>
                      <w:marTop w:val="0"/>
                      <w:marBottom w:val="0"/>
                      <w:divBdr>
                        <w:top w:val="none" w:sz="0" w:space="0" w:color="auto"/>
                        <w:left w:val="none" w:sz="0" w:space="0" w:color="auto"/>
                        <w:bottom w:val="none" w:sz="0" w:space="0" w:color="auto"/>
                        <w:right w:val="none" w:sz="0" w:space="0" w:color="auto"/>
                      </w:divBdr>
                    </w:div>
                    <w:div w:id="625158999">
                      <w:marLeft w:val="0"/>
                      <w:marRight w:val="0"/>
                      <w:marTop w:val="0"/>
                      <w:marBottom w:val="0"/>
                      <w:divBdr>
                        <w:top w:val="none" w:sz="0" w:space="0" w:color="auto"/>
                        <w:left w:val="none" w:sz="0" w:space="0" w:color="auto"/>
                        <w:bottom w:val="none" w:sz="0" w:space="0" w:color="auto"/>
                        <w:right w:val="none" w:sz="0" w:space="0" w:color="auto"/>
                      </w:divBdr>
                    </w:div>
                    <w:div w:id="13526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7363">
      <w:bodyDiv w:val="1"/>
      <w:marLeft w:val="0"/>
      <w:marRight w:val="0"/>
      <w:marTop w:val="0"/>
      <w:marBottom w:val="0"/>
      <w:divBdr>
        <w:top w:val="none" w:sz="0" w:space="0" w:color="auto"/>
        <w:left w:val="none" w:sz="0" w:space="0" w:color="auto"/>
        <w:bottom w:val="none" w:sz="0" w:space="0" w:color="auto"/>
        <w:right w:val="none" w:sz="0" w:space="0" w:color="auto"/>
      </w:divBdr>
      <w:divsChild>
        <w:div w:id="127551309">
          <w:marLeft w:val="0"/>
          <w:marRight w:val="0"/>
          <w:marTop w:val="0"/>
          <w:marBottom w:val="0"/>
          <w:divBdr>
            <w:top w:val="none" w:sz="0" w:space="0" w:color="auto"/>
            <w:left w:val="none" w:sz="0" w:space="0" w:color="auto"/>
            <w:bottom w:val="none" w:sz="0" w:space="0" w:color="auto"/>
            <w:right w:val="none" w:sz="0" w:space="0" w:color="auto"/>
          </w:divBdr>
          <w:divsChild>
            <w:div w:id="332684054">
              <w:marLeft w:val="0"/>
              <w:marRight w:val="0"/>
              <w:marTop w:val="0"/>
              <w:marBottom w:val="0"/>
              <w:divBdr>
                <w:top w:val="none" w:sz="0" w:space="0" w:color="auto"/>
                <w:left w:val="none" w:sz="0" w:space="0" w:color="auto"/>
                <w:bottom w:val="none" w:sz="0" w:space="0" w:color="auto"/>
                <w:right w:val="none" w:sz="0" w:space="0" w:color="auto"/>
              </w:divBdr>
              <w:divsChild>
                <w:div w:id="2478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7996">
      <w:bodyDiv w:val="1"/>
      <w:marLeft w:val="0"/>
      <w:marRight w:val="0"/>
      <w:marTop w:val="0"/>
      <w:marBottom w:val="0"/>
      <w:divBdr>
        <w:top w:val="none" w:sz="0" w:space="0" w:color="auto"/>
        <w:left w:val="none" w:sz="0" w:space="0" w:color="auto"/>
        <w:bottom w:val="none" w:sz="0" w:space="0" w:color="auto"/>
        <w:right w:val="none" w:sz="0" w:space="0" w:color="auto"/>
      </w:divBdr>
      <w:divsChild>
        <w:div w:id="472068667">
          <w:marLeft w:val="0"/>
          <w:marRight w:val="0"/>
          <w:marTop w:val="0"/>
          <w:marBottom w:val="0"/>
          <w:divBdr>
            <w:top w:val="none" w:sz="0" w:space="0" w:color="auto"/>
            <w:left w:val="none" w:sz="0" w:space="0" w:color="auto"/>
            <w:bottom w:val="none" w:sz="0" w:space="0" w:color="auto"/>
            <w:right w:val="none" w:sz="0" w:space="0" w:color="auto"/>
          </w:divBdr>
          <w:divsChild>
            <w:div w:id="900864936">
              <w:marLeft w:val="0"/>
              <w:marRight w:val="0"/>
              <w:marTop w:val="0"/>
              <w:marBottom w:val="0"/>
              <w:divBdr>
                <w:top w:val="none" w:sz="0" w:space="0" w:color="auto"/>
                <w:left w:val="none" w:sz="0" w:space="0" w:color="auto"/>
                <w:bottom w:val="none" w:sz="0" w:space="0" w:color="auto"/>
                <w:right w:val="none" w:sz="0" w:space="0" w:color="auto"/>
              </w:divBdr>
              <w:divsChild>
                <w:div w:id="798570618">
                  <w:marLeft w:val="0"/>
                  <w:marRight w:val="0"/>
                  <w:marTop w:val="0"/>
                  <w:marBottom w:val="0"/>
                  <w:divBdr>
                    <w:top w:val="none" w:sz="0" w:space="0" w:color="auto"/>
                    <w:left w:val="none" w:sz="0" w:space="0" w:color="auto"/>
                    <w:bottom w:val="none" w:sz="0" w:space="0" w:color="auto"/>
                    <w:right w:val="none" w:sz="0" w:space="0" w:color="auto"/>
                  </w:divBdr>
                  <w:divsChild>
                    <w:div w:id="10751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7751">
      <w:bodyDiv w:val="1"/>
      <w:marLeft w:val="0"/>
      <w:marRight w:val="0"/>
      <w:marTop w:val="0"/>
      <w:marBottom w:val="0"/>
      <w:divBdr>
        <w:top w:val="none" w:sz="0" w:space="0" w:color="auto"/>
        <w:left w:val="none" w:sz="0" w:space="0" w:color="auto"/>
        <w:bottom w:val="none" w:sz="0" w:space="0" w:color="auto"/>
        <w:right w:val="none" w:sz="0" w:space="0" w:color="auto"/>
      </w:divBdr>
    </w:div>
    <w:div w:id="118228160">
      <w:bodyDiv w:val="1"/>
      <w:marLeft w:val="0"/>
      <w:marRight w:val="0"/>
      <w:marTop w:val="0"/>
      <w:marBottom w:val="0"/>
      <w:divBdr>
        <w:top w:val="none" w:sz="0" w:space="0" w:color="auto"/>
        <w:left w:val="none" w:sz="0" w:space="0" w:color="auto"/>
        <w:bottom w:val="none" w:sz="0" w:space="0" w:color="auto"/>
        <w:right w:val="none" w:sz="0" w:space="0" w:color="auto"/>
      </w:divBdr>
      <w:divsChild>
        <w:div w:id="23210988">
          <w:marLeft w:val="0"/>
          <w:marRight w:val="0"/>
          <w:marTop w:val="0"/>
          <w:marBottom w:val="0"/>
          <w:divBdr>
            <w:top w:val="none" w:sz="0" w:space="0" w:color="auto"/>
            <w:left w:val="none" w:sz="0" w:space="0" w:color="auto"/>
            <w:bottom w:val="none" w:sz="0" w:space="0" w:color="auto"/>
            <w:right w:val="none" w:sz="0" w:space="0" w:color="auto"/>
          </w:divBdr>
          <w:divsChild>
            <w:div w:id="1167406824">
              <w:marLeft w:val="0"/>
              <w:marRight w:val="0"/>
              <w:marTop w:val="0"/>
              <w:marBottom w:val="0"/>
              <w:divBdr>
                <w:top w:val="none" w:sz="0" w:space="0" w:color="auto"/>
                <w:left w:val="none" w:sz="0" w:space="0" w:color="auto"/>
                <w:bottom w:val="none" w:sz="0" w:space="0" w:color="auto"/>
                <w:right w:val="none" w:sz="0" w:space="0" w:color="auto"/>
              </w:divBdr>
              <w:divsChild>
                <w:div w:id="12447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0100">
      <w:bodyDiv w:val="1"/>
      <w:marLeft w:val="0"/>
      <w:marRight w:val="0"/>
      <w:marTop w:val="0"/>
      <w:marBottom w:val="0"/>
      <w:divBdr>
        <w:top w:val="none" w:sz="0" w:space="0" w:color="auto"/>
        <w:left w:val="none" w:sz="0" w:space="0" w:color="auto"/>
        <w:bottom w:val="none" w:sz="0" w:space="0" w:color="auto"/>
        <w:right w:val="none" w:sz="0" w:space="0" w:color="auto"/>
      </w:divBdr>
      <w:divsChild>
        <w:div w:id="37705147">
          <w:marLeft w:val="0"/>
          <w:marRight w:val="0"/>
          <w:marTop w:val="0"/>
          <w:marBottom w:val="0"/>
          <w:divBdr>
            <w:top w:val="none" w:sz="0" w:space="0" w:color="auto"/>
            <w:left w:val="none" w:sz="0" w:space="0" w:color="auto"/>
            <w:bottom w:val="none" w:sz="0" w:space="0" w:color="auto"/>
            <w:right w:val="none" w:sz="0" w:space="0" w:color="auto"/>
          </w:divBdr>
          <w:divsChild>
            <w:div w:id="58213955">
              <w:marLeft w:val="0"/>
              <w:marRight w:val="0"/>
              <w:marTop w:val="0"/>
              <w:marBottom w:val="0"/>
              <w:divBdr>
                <w:top w:val="none" w:sz="0" w:space="0" w:color="auto"/>
                <w:left w:val="none" w:sz="0" w:space="0" w:color="auto"/>
                <w:bottom w:val="none" w:sz="0" w:space="0" w:color="auto"/>
                <w:right w:val="none" w:sz="0" w:space="0" w:color="auto"/>
              </w:divBdr>
              <w:divsChild>
                <w:div w:id="8164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389">
      <w:bodyDiv w:val="1"/>
      <w:marLeft w:val="0"/>
      <w:marRight w:val="0"/>
      <w:marTop w:val="0"/>
      <w:marBottom w:val="0"/>
      <w:divBdr>
        <w:top w:val="none" w:sz="0" w:space="0" w:color="auto"/>
        <w:left w:val="none" w:sz="0" w:space="0" w:color="auto"/>
        <w:bottom w:val="none" w:sz="0" w:space="0" w:color="auto"/>
        <w:right w:val="none" w:sz="0" w:space="0" w:color="auto"/>
      </w:divBdr>
      <w:divsChild>
        <w:div w:id="1196842811">
          <w:marLeft w:val="0"/>
          <w:marRight w:val="0"/>
          <w:marTop w:val="0"/>
          <w:marBottom w:val="0"/>
          <w:divBdr>
            <w:top w:val="none" w:sz="0" w:space="0" w:color="auto"/>
            <w:left w:val="none" w:sz="0" w:space="0" w:color="auto"/>
            <w:bottom w:val="none" w:sz="0" w:space="0" w:color="auto"/>
            <w:right w:val="none" w:sz="0" w:space="0" w:color="auto"/>
          </w:divBdr>
          <w:divsChild>
            <w:div w:id="476800079">
              <w:marLeft w:val="0"/>
              <w:marRight w:val="0"/>
              <w:marTop w:val="0"/>
              <w:marBottom w:val="0"/>
              <w:divBdr>
                <w:top w:val="none" w:sz="0" w:space="0" w:color="auto"/>
                <w:left w:val="none" w:sz="0" w:space="0" w:color="auto"/>
                <w:bottom w:val="none" w:sz="0" w:space="0" w:color="auto"/>
                <w:right w:val="none" w:sz="0" w:space="0" w:color="auto"/>
              </w:divBdr>
              <w:divsChild>
                <w:div w:id="11443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5037">
      <w:bodyDiv w:val="1"/>
      <w:marLeft w:val="0"/>
      <w:marRight w:val="0"/>
      <w:marTop w:val="0"/>
      <w:marBottom w:val="0"/>
      <w:divBdr>
        <w:top w:val="none" w:sz="0" w:space="0" w:color="auto"/>
        <w:left w:val="none" w:sz="0" w:space="0" w:color="auto"/>
        <w:bottom w:val="none" w:sz="0" w:space="0" w:color="auto"/>
        <w:right w:val="none" w:sz="0" w:space="0" w:color="auto"/>
      </w:divBdr>
    </w:div>
    <w:div w:id="424691226">
      <w:bodyDiv w:val="1"/>
      <w:marLeft w:val="0"/>
      <w:marRight w:val="0"/>
      <w:marTop w:val="0"/>
      <w:marBottom w:val="0"/>
      <w:divBdr>
        <w:top w:val="none" w:sz="0" w:space="0" w:color="auto"/>
        <w:left w:val="none" w:sz="0" w:space="0" w:color="auto"/>
        <w:bottom w:val="none" w:sz="0" w:space="0" w:color="auto"/>
        <w:right w:val="none" w:sz="0" w:space="0" w:color="auto"/>
      </w:divBdr>
      <w:divsChild>
        <w:div w:id="728236710">
          <w:marLeft w:val="0"/>
          <w:marRight w:val="0"/>
          <w:marTop w:val="0"/>
          <w:marBottom w:val="0"/>
          <w:divBdr>
            <w:top w:val="none" w:sz="0" w:space="0" w:color="auto"/>
            <w:left w:val="none" w:sz="0" w:space="0" w:color="auto"/>
            <w:bottom w:val="none" w:sz="0" w:space="0" w:color="auto"/>
            <w:right w:val="none" w:sz="0" w:space="0" w:color="auto"/>
          </w:divBdr>
          <w:divsChild>
            <w:div w:id="1620337672">
              <w:marLeft w:val="0"/>
              <w:marRight w:val="0"/>
              <w:marTop w:val="0"/>
              <w:marBottom w:val="0"/>
              <w:divBdr>
                <w:top w:val="none" w:sz="0" w:space="0" w:color="auto"/>
                <w:left w:val="none" w:sz="0" w:space="0" w:color="auto"/>
                <w:bottom w:val="none" w:sz="0" w:space="0" w:color="auto"/>
                <w:right w:val="none" w:sz="0" w:space="0" w:color="auto"/>
              </w:divBdr>
              <w:divsChild>
                <w:div w:id="825827293">
                  <w:marLeft w:val="0"/>
                  <w:marRight w:val="0"/>
                  <w:marTop w:val="0"/>
                  <w:marBottom w:val="0"/>
                  <w:divBdr>
                    <w:top w:val="none" w:sz="0" w:space="0" w:color="auto"/>
                    <w:left w:val="none" w:sz="0" w:space="0" w:color="auto"/>
                    <w:bottom w:val="none" w:sz="0" w:space="0" w:color="auto"/>
                    <w:right w:val="none" w:sz="0" w:space="0" w:color="auto"/>
                  </w:divBdr>
                  <w:divsChild>
                    <w:div w:id="8255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236233">
      <w:bodyDiv w:val="1"/>
      <w:marLeft w:val="0"/>
      <w:marRight w:val="0"/>
      <w:marTop w:val="0"/>
      <w:marBottom w:val="0"/>
      <w:divBdr>
        <w:top w:val="none" w:sz="0" w:space="0" w:color="auto"/>
        <w:left w:val="none" w:sz="0" w:space="0" w:color="auto"/>
        <w:bottom w:val="none" w:sz="0" w:space="0" w:color="auto"/>
        <w:right w:val="none" w:sz="0" w:space="0" w:color="auto"/>
      </w:divBdr>
      <w:divsChild>
        <w:div w:id="1699162502">
          <w:marLeft w:val="0"/>
          <w:marRight w:val="0"/>
          <w:marTop w:val="0"/>
          <w:marBottom w:val="0"/>
          <w:divBdr>
            <w:top w:val="none" w:sz="0" w:space="0" w:color="auto"/>
            <w:left w:val="none" w:sz="0" w:space="0" w:color="auto"/>
            <w:bottom w:val="none" w:sz="0" w:space="0" w:color="auto"/>
            <w:right w:val="none" w:sz="0" w:space="0" w:color="auto"/>
          </w:divBdr>
          <w:divsChild>
            <w:div w:id="300505007">
              <w:marLeft w:val="0"/>
              <w:marRight w:val="0"/>
              <w:marTop w:val="0"/>
              <w:marBottom w:val="0"/>
              <w:divBdr>
                <w:top w:val="none" w:sz="0" w:space="0" w:color="auto"/>
                <w:left w:val="none" w:sz="0" w:space="0" w:color="auto"/>
                <w:bottom w:val="none" w:sz="0" w:space="0" w:color="auto"/>
                <w:right w:val="none" w:sz="0" w:space="0" w:color="auto"/>
              </w:divBdr>
              <w:divsChild>
                <w:div w:id="19774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6862">
      <w:bodyDiv w:val="1"/>
      <w:marLeft w:val="0"/>
      <w:marRight w:val="0"/>
      <w:marTop w:val="0"/>
      <w:marBottom w:val="0"/>
      <w:divBdr>
        <w:top w:val="none" w:sz="0" w:space="0" w:color="auto"/>
        <w:left w:val="none" w:sz="0" w:space="0" w:color="auto"/>
        <w:bottom w:val="none" w:sz="0" w:space="0" w:color="auto"/>
        <w:right w:val="none" w:sz="0" w:space="0" w:color="auto"/>
      </w:divBdr>
      <w:divsChild>
        <w:div w:id="1894003219">
          <w:marLeft w:val="0"/>
          <w:marRight w:val="0"/>
          <w:marTop w:val="0"/>
          <w:marBottom w:val="0"/>
          <w:divBdr>
            <w:top w:val="none" w:sz="0" w:space="0" w:color="auto"/>
            <w:left w:val="none" w:sz="0" w:space="0" w:color="auto"/>
            <w:bottom w:val="none" w:sz="0" w:space="0" w:color="auto"/>
            <w:right w:val="none" w:sz="0" w:space="0" w:color="auto"/>
          </w:divBdr>
          <w:divsChild>
            <w:div w:id="643851841">
              <w:marLeft w:val="0"/>
              <w:marRight w:val="0"/>
              <w:marTop w:val="0"/>
              <w:marBottom w:val="0"/>
              <w:divBdr>
                <w:top w:val="none" w:sz="0" w:space="0" w:color="auto"/>
                <w:left w:val="none" w:sz="0" w:space="0" w:color="auto"/>
                <w:bottom w:val="none" w:sz="0" w:space="0" w:color="auto"/>
                <w:right w:val="none" w:sz="0" w:space="0" w:color="auto"/>
              </w:divBdr>
              <w:divsChild>
                <w:div w:id="8721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4583">
      <w:bodyDiv w:val="1"/>
      <w:marLeft w:val="0"/>
      <w:marRight w:val="0"/>
      <w:marTop w:val="0"/>
      <w:marBottom w:val="0"/>
      <w:divBdr>
        <w:top w:val="none" w:sz="0" w:space="0" w:color="auto"/>
        <w:left w:val="none" w:sz="0" w:space="0" w:color="auto"/>
        <w:bottom w:val="none" w:sz="0" w:space="0" w:color="auto"/>
        <w:right w:val="none" w:sz="0" w:space="0" w:color="auto"/>
      </w:divBdr>
      <w:divsChild>
        <w:div w:id="334692496">
          <w:marLeft w:val="0"/>
          <w:marRight w:val="0"/>
          <w:marTop w:val="0"/>
          <w:marBottom w:val="0"/>
          <w:divBdr>
            <w:top w:val="none" w:sz="0" w:space="0" w:color="auto"/>
            <w:left w:val="none" w:sz="0" w:space="0" w:color="auto"/>
            <w:bottom w:val="none" w:sz="0" w:space="0" w:color="auto"/>
            <w:right w:val="none" w:sz="0" w:space="0" w:color="auto"/>
          </w:divBdr>
          <w:divsChild>
            <w:div w:id="377441659">
              <w:marLeft w:val="0"/>
              <w:marRight w:val="0"/>
              <w:marTop w:val="0"/>
              <w:marBottom w:val="0"/>
              <w:divBdr>
                <w:top w:val="none" w:sz="0" w:space="0" w:color="auto"/>
                <w:left w:val="none" w:sz="0" w:space="0" w:color="auto"/>
                <w:bottom w:val="none" w:sz="0" w:space="0" w:color="auto"/>
                <w:right w:val="none" w:sz="0" w:space="0" w:color="auto"/>
              </w:divBdr>
              <w:divsChild>
                <w:div w:id="1334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20749">
      <w:bodyDiv w:val="1"/>
      <w:marLeft w:val="0"/>
      <w:marRight w:val="0"/>
      <w:marTop w:val="0"/>
      <w:marBottom w:val="0"/>
      <w:divBdr>
        <w:top w:val="none" w:sz="0" w:space="0" w:color="auto"/>
        <w:left w:val="none" w:sz="0" w:space="0" w:color="auto"/>
        <w:bottom w:val="none" w:sz="0" w:space="0" w:color="auto"/>
        <w:right w:val="none" w:sz="0" w:space="0" w:color="auto"/>
      </w:divBdr>
      <w:divsChild>
        <w:div w:id="1593010187">
          <w:marLeft w:val="0"/>
          <w:marRight w:val="0"/>
          <w:marTop w:val="0"/>
          <w:marBottom w:val="0"/>
          <w:divBdr>
            <w:top w:val="none" w:sz="0" w:space="0" w:color="auto"/>
            <w:left w:val="none" w:sz="0" w:space="0" w:color="auto"/>
            <w:bottom w:val="none" w:sz="0" w:space="0" w:color="auto"/>
            <w:right w:val="none" w:sz="0" w:space="0" w:color="auto"/>
          </w:divBdr>
          <w:divsChild>
            <w:div w:id="1977762579">
              <w:marLeft w:val="0"/>
              <w:marRight w:val="0"/>
              <w:marTop w:val="0"/>
              <w:marBottom w:val="0"/>
              <w:divBdr>
                <w:top w:val="none" w:sz="0" w:space="0" w:color="auto"/>
                <w:left w:val="none" w:sz="0" w:space="0" w:color="auto"/>
                <w:bottom w:val="none" w:sz="0" w:space="0" w:color="auto"/>
                <w:right w:val="none" w:sz="0" w:space="0" w:color="auto"/>
              </w:divBdr>
              <w:divsChild>
                <w:div w:id="404230662">
                  <w:marLeft w:val="0"/>
                  <w:marRight w:val="0"/>
                  <w:marTop w:val="0"/>
                  <w:marBottom w:val="0"/>
                  <w:divBdr>
                    <w:top w:val="none" w:sz="0" w:space="0" w:color="auto"/>
                    <w:left w:val="none" w:sz="0" w:space="0" w:color="auto"/>
                    <w:bottom w:val="none" w:sz="0" w:space="0" w:color="auto"/>
                    <w:right w:val="none" w:sz="0" w:space="0" w:color="auto"/>
                  </w:divBdr>
                  <w:divsChild>
                    <w:div w:id="13947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46383">
      <w:bodyDiv w:val="1"/>
      <w:marLeft w:val="0"/>
      <w:marRight w:val="0"/>
      <w:marTop w:val="0"/>
      <w:marBottom w:val="0"/>
      <w:divBdr>
        <w:top w:val="none" w:sz="0" w:space="0" w:color="auto"/>
        <w:left w:val="none" w:sz="0" w:space="0" w:color="auto"/>
        <w:bottom w:val="none" w:sz="0" w:space="0" w:color="auto"/>
        <w:right w:val="none" w:sz="0" w:space="0" w:color="auto"/>
      </w:divBdr>
      <w:divsChild>
        <w:div w:id="1166214996">
          <w:marLeft w:val="0"/>
          <w:marRight w:val="0"/>
          <w:marTop w:val="0"/>
          <w:marBottom w:val="0"/>
          <w:divBdr>
            <w:top w:val="none" w:sz="0" w:space="0" w:color="auto"/>
            <w:left w:val="none" w:sz="0" w:space="0" w:color="auto"/>
            <w:bottom w:val="none" w:sz="0" w:space="0" w:color="auto"/>
            <w:right w:val="none" w:sz="0" w:space="0" w:color="auto"/>
          </w:divBdr>
          <w:divsChild>
            <w:div w:id="1327244225">
              <w:marLeft w:val="0"/>
              <w:marRight w:val="0"/>
              <w:marTop w:val="0"/>
              <w:marBottom w:val="0"/>
              <w:divBdr>
                <w:top w:val="none" w:sz="0" w:space="0" w:color="auto"/>
                <w:left w:val="none" w:sz="0" w:space="0" w:color="auto"/>
                <w:bottom w:val="none" w:sz="0" w:space="0" w:color="auto"/>
                <w:right w:val="none" w:sz="0" w:space="0" w:color="auto"/>
              </w:divBdr>
              <w:divsChild>
                <w:div w:id="1841043686">
                  <w:marLeft w:val="0"/>
                  <w:marRight w:val="0"/>
                  <w:marTop w:val="0"/>
                  <w:marBottom w:val="0"/>
                  <w:divBdr>
                    <w:top w:val="none" w:sz="0" w:space="0" w:color="auto"/>
                    <w:left w:val="none" w:sz="0" w:space="0" w:color="auto"/>
                    <w:bottom w:val="none" w:sz="0" w:space="0" w:color="auto"/>
                    <w:right w:val="none" w:sz="0" w:space="0" w:color="auto"/>
                  </w:divBdr>
                  <w:divsChild>
                    <w:div w:id="458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44947">
      <w:bodyDiv w:val="1"/>
      <w:marLeft w:val="0"/>
      <w:marRight w:val="0"/>
      <w:marTop w:val="0"/>
      <w:marBottom w:val="0"/>
      <w:divBdr>
        <w:top w:val="none" w:sz="0" w:space="0" w:color="auto"/>
        <w:left w:val="none" w:sz="0" w:space="0" w:color="auto"/>
        <w:bottom w:val="none" w:sz="0" w:space="0" w:color="auto"/>
        <w:right w:val="none" w:sz="0" w:space="0" w:color="auto"/>
      </w:divBdr>
      <w:divsChild>
        <w:div w:id="1904564468">
          <w:marLeft w:val="0"/>
          <w:marRight w:val="0"/>
          <w:marTop w:val="0"/>
          <w:marBottom w:val="0"/>
          <w:divBdr>
            <w:top w:val="none" w:sz="0" w:space="0" w:color="auto"/>
            <w:left w:val="none" w:sz="0" w:space="0" w:color="auto"/>
            <w:bottom w:val="none" w:sz="0" w:space="0" w:color="auto"/>
            <w:right w:val="none" w:sz="0" w:space="0" w:color="auto"/>
          </w:divBdr>
          <w:divsChild>
            <w:div w:id="182717477">
              <w:marLeft w:val="0"/>
              <w:marRight w:val="0"/>
              <w:marTop w:val="0"/>
              <w:marBottom w:val="0"/>
              <w:divBdr>
                <w:top w:val="none" w:sz="0" w:space="0" w:color="auto"/>
                <w:left w:val="none" w:sz="0" w:space="0" w:color="auto"/>
                <w:bottom w:val="none" w:sz="0" w:space="0" w:color="auto"/>
                <w:right w:val="none" w:sz="0" w:space="0" w:color="auto"/>
              </w:divBdr>
              <w:divsChild>
                <w:div w:id="673994385">
                  <w:marLeft w:val="0"/>
                  <w:marRight w:val="0"/>
                  <w:marTop w:val="0"/>
                  <w:marBottom w:val="0"/>
                  <w:divBdr>
                    <w:top w:val="none" w:sz="0" w:space="0" w:color="auto"/>
                    <w:left w:val="none" w:sz="0" w:space="0" w:color="auto"/>
                    <w:bottom w:val="none" w:sz="0" w:space="0" w:color="auto"/>
                    <w:right w:val="none" w:sz="0" w:space="0" w:color="auto"/>
                  </w:divBdr>
                  <w:divsChild>
                    <w:div w:id="9012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0607">
      <w:bodyDiv w:val="1"/>
      <w:marLeft w:val="0"/>
      <w:marRight w:val="0"/>
      <w:marTop w:val="0"/>
      <w:marBottom w:val="0"/>
      <w:divBdr>
        <w:top w:val="none" w:sz="0" w:space="0" w:color="auto"/>
        <w:left w:val="none" w:sz="0" w:space="0" w:color="auto"/>
        <w:bottom w:val="none" w:sz="0" w:space="0" w:color="auto"/>
        <w:right w:val="none" w:sz="0" w:space="0" w:color="auto"/>
      </w:divBdr>
      <w:divsChild>
        <w:div w:id="109014619">
          <w:marLeft w:val="0"/>
          <w:marRight w:val="0"/>
          <w:marTop w:val="0"/>
          <w:marBottom w:val="0"/>
          <w:divBdr>
            <w:top w:val="none" w:sz="0" w:space="0" w:color="auto"/>
            <w:left w:val="none" w:sz="0" w:space="0" w:color="auto"/>
            <w:bottom w:val="none" w:sz="0" w:space="0" w:color="auto"/>
            <w:right w:val="none" w:sz="0" w:space="0" w:color="auto"/>
          </w:divBdr>
          <w:divsChild>
            <w:div w:id="615209874">
              <w:marLeft w:val="0"/>
              <w:marRight w:val="0"/>
              <w:marTop w:val="0"/>
              <w:marBottom w:val="0"/>
              <w:divBdr>
                <w:top w:val="none" w:sz="0" w:space="0" w:color="auto"/>
                <w:left w:val="none" w:sz="0" w:space="0" w:color="auto"/>
                <w:bottom w:val="none" w:sz="0" w:space="0" w:color="auto"/>
                <w:right w:val="none" w:sz="0" w:space="0" w:color="auto"/>
              </w:divBdr>
              <w:divsChild>
                <w:div w:id="200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5554">
      <w:bodyDiv w:val="1"/>
      <w:marLeft w:val="0"/>
      <w:marRight w:val="0"/>
      <w:marTop w:val="0"/>
      <w:marBottom w:val="0"/>
      <w:divBdr>
        <w:top w:val="none" w:sz="0" w:space="0" w:color="auto"/>
        <w:left w:val="none" w:sz="0" w:space="0" w:color="auto"/>
        <w:bottom w:val="none" w:sz="0" w:space="0" w:color="auto"/>
        <w:right w:val="none" w:sz="0" w:space="0" w:color="auto"/>
      </w:divBdr>
      <w:divsChild>
        <w:div w:id="1004669203">
          <w:marLeft w:val="0"/>
          <w:marRight w:val="0"/>
          <w:marTop w:val="0"/>
          <w:marBottom w:val="0"/>
          <w:divBdr>
            <w:top w:val="none" w:sz="0" w:space="0" w:color="auto"/>
            <w:left w:val="none" w:sz="0" w:space="0" w:color="auto"/>
            <w:bottom w:val="none" w:sz="0" w:space="0" w:color="auto"/>
            <w:right w:val="none" w:sz="0" w:space="0" w:color="auto"/>
          </w:divBdr>
          <w:divsChild>
            <w:div w:id="319309483">
              <w:marLeft w:val="0"/>
              <w:marRight w:val="0"/>
              <w:marTop w:val="0"/>
              <w:marBottom w:val="0"/>
              <w:divBdr>
                <w:top w:val="none" w:sz="0" w:space="0" w:color="auto"/>
                <w:left w:val="none" w:sz="0" w:space="0" w:color="auto"/>
                <w:bottom w:val="none" w:sz="0" w:space="0" w:color="auto"/>
                <w:right w:val="none" w:sz="0" w:space="0" w:color="auto"/>
              </w:divBdr>
              <w:divsChild>
                <w:div w:id="488399002">
                  <w:marLeft w:val="0"/>
                  <w:marRight w:val="0"/>
                  <w:marTop w:val="0"/>
                  <w:marBottom w:val="0"/>
                  <w:divBdr>
                    <w:top w:val="none" w:sz="0" w:space="0" w:color="auto"/>
                    <w:left w:val="none" w:sz="0" w:space="0" w:color="auto"/>
                    <w:bottom w:val="none" w:sz="0" w:space="0" w:color="auto"/>
                    <w:right w:val="none" w:sz="0" w:space="0" w:color="auto"/>
                  </w:divBdr>
                  <w:divsChild>
                    <w:div w:id="1177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02860">
      <w:bodyDiv w:val="1"/>
      <w:marLeft w:val="0"/>
      <w:marRight w:val="0"/>
      <w:marTop w:val="0"/>
      <w:marBottom w:val="0"/>
      <w:divBdr>
        <w:top w:val="none" w:sz="0" w:space="0" w:color="auto"/>
        <w:left w:val="none" w:sz="0" w:space="0" w:color="auto"/>
        <w:bottom w:val="none" w:sz="0" w:space="0" w:color="auto"/>
        <w:right w:val="none" w:sz="0" w:space="0" w:color="auto"/>
      </w:divBdr>
      <w:divsChild>
        <w:div w:id="1520311353">
          <w:marLeft w:val="0"/>
          <w:marRight w:val="0"/>
          <w:marTop w:val="0"/>
          <w:marBottom w:val="0"/>
          <w:divBdr>
            <w:top w:val="none" w:sz="0" w:space="0" w:color="auto"/>
            <w:left w:val="none" w:sz="0" w:space="0" w:color="auto"/>
            <w:bottom w:val="none" w:sz="0" w:space="0" w:color="auto"/>
            <w:right w:val="none" w:sz="0" w:space="0" w:color="auto"/>
          </w:divBdr>
          <w:divsChild>
            <w:div w:id="1024282385">
              <w:marLeft w:val="0"/>
              <w:marRight w:val="0"/>
              <w:marTop w:val="0"/>
              <w:marBottom w:val="0"/>
              <w:divBdr>
                <w:top w:val="none" w:sz="0" w:space="0" w:color="auto"/>
                <w:left w:val="none" w:sz="0" w:space="0" w:color="auto"/>
                <w:bottom w:val="none" w:sz="0" w:space="0" w:color="auto"/>
                <w:right w:val="none" w:sz="0" w:space="0" w:color="auto"/>
              </w:divBdr>
              <w:divsChild>
                <w:div w:id="15849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3505">
      <w:bodyDiv w:val="1"/>
      <w:marLeft w:val="0"/>
      <w:marRight w:val="0"/>
      <w:marTop w:val="0"/>
      <w:marBottom w:val="0"/>
      <w:divBdr>
        <w:top w:val="none" w:sz="0" w:space="0" w:color="auto"/>
        <w:left w:val="none" w:sz="0" w:space="0" w:color="auto"/>
        <w:bottom w:val="none" w:sz="0" w:space="0" w:color="auto"/>
        <w:right w:val="none" w:sz="0" w:space="0" w:color="auto"/>
      </w:divBdr>
      <w:divsChild>
        <w:div w:id="1341545420">
          <w:marLeft w:val="0"/>
          <w:marRight w:val="0"/>
          <w:marTop w:val="0"/>
          <w:marBottom w:val="0"/>
          <w:divBdr>
            <w:top w:val="none" w:sz="0" w:space="0" w:color="auto"/>
            <w:left w:val="none" w:sz="0" w:space="0" w:color="auto"/>
            <w:bottom w:val="none" w:sz="0" w:space="0" w:color="auto"/>
            <w:right w:val="none" w:sz="0" w:space="0" w:color="auto"/>
          </w:divBdr>
          <w:divsChild>
            <w:div w:id="2055500503">
              <w:marLeft w:val="0"/>
              <w:marRight w:val="0"/>
              <w:marTop w:val="0"/>
              <w:marBottom w:val="0"/>
              <w:divBdr>
                <w:top w:val="none" w:sz="0" w:space="0" w:color="auto"/>
                <w:left w:val="none" w:sz="0" w:space="0" w:color="auto"/>
                <w:bottom w:val="none" w:sz="0" w:space="0" w:color="auto"/>
                <w:right w:val="none" w:sz="0" w:space="0" w:color="auto"/>
              </w:divBdr>
              <w:divsChild>
                <w:div w:id="334579623">
                  <w:marLeft w:val="0"/>
                  <w:marRight w:val="0"/>
                  <w:marTop w:val="0"/>
                  <w:marBottom w:val="0"/>
                  <w:divBdr>
                    <w:top w:val="none" w:sz="0" w:space="0" w:color="auto"/>
                    <w:left w:val="none" w:sz="0" w:space="0" w:color="auto"/>
                    <w:bottom w:val="none" w:sz="0" w:space="0" w:color="auto"/>
                    <w:right w:val="none" w:sz="0" w:space="0" w:color="auto"/>
                  </w:divBdr>
                  <w:divsChild>
                    <w:div w:id="16009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88813">
      <w:bodyDiv w:val="1"/>
      <w:marLeft w:val="0"/>
      <w:marRight w:val="0"/>
      <w:marTop w:val="0"/>
      <w:marBottom w:val="0"/>
      <w:divBdr>
        <w:top w:val="none" w:sz="0" w:space="0" w:color="auto"/>
        <w:left w:val="none" w:sz="0" w:space="0" w:color="auto"/>
        <w:bottom w:val="none" w:sz="0" w:space="0" w:color="auto"/>
        <w:right w:val="none" w:sz="0" w:space="0" w:color="auto"/>
      </w:divBdr>
      <w:divsChild>
        <w:div w:id="1303000700">
          <w:marLeft w:val="0"/>
          <w:marRight w:val="0"/>
          <w:marTop w:val="0"/>
          <w:marBottom w:val="0"/>
          <w:divBdr>
            <w:top w:val="none" w:sz="0" w:space="0" w:color="auto"/>
            <w:left w:val="none" w:sz="0" w:space="0" w:color="auto"/>
            <w:bottom w:val="none" w:sz="0" w:space="0" w:color="auto"/>
            <w:right w:val="none" w:sz="0" w:space="0" w:color="auto"/>
          </w:divBdr>
          <w:divsChild>
            <w:div w:id="1709451452">
              <w:marLeft w:val="0"/>
              <w:marRight w:val="0"/>
              <w:marTop w:val="0"/>
              <w:marBottom w:val="0"/>
              <w:divBdr>
                <w:top w:val="none" w:sz="0" w:space="0" w:color="auto"/>
                <w:left w:val="none" w:sz="0" w:space="0" w:color="auto"/>
                <w:bottom w:val="none" w:sz="0" w:space="0" w:color="auto"/>
                <w:right w:val="none" w:sz="0" w:space="0" w:color="auto"/>
              </w:divBdr>
              <w:divsChild>
                <w:div w:id="17639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8834">
      <w:bodyDiv w:val="1"/>
      <w:marLeft w:val="0"/>
      <w:marRight w:val="0"/>
      <w:marTop w:val="0"/>
      <w:marBottom w:val="0"/>
      <w:divBdr>
        <w:top w:val="none" w:sz="0" w:space="0" w:color="auto"/>
        <w:left w:val="none" w:sz="0" w:space="0" w:color="auto"/>
        <w:bottom w:val="none" w:sz="0" w:space="0" w:color="auto"/>
        <w:right w:val="none" w:sz="0" w:space="0" w:color="auto"/>
      </w:divBdr>
      <w:divsChild>
        <w:div w:id="1954701867">
          <w:marLeft w:val="0"/>
          <w:marRight w:val="0"/>
          <w:marTop w:val="0"/>
          <w:marBottom w:val="0"/>
          <w:divBdr>
            <w:top w:val="none" w:sz="0" w:space="0" w:color="auto"/>
            <w:left w:val="none" w:sz="0" w:space="0" w:color="auto"/>
            <w:bottom w:val="none" w:sz="0" w:space="0" w:color="auto"/>
            <w:right w:val="none" w:sz="0" w:space="0" w:color="auto"/>
          </w:divBdr>
          <w:divsChild>
            <w:div w:id="1839343682">
              <w:marLeft w:val="0"/>
              <w:marRight w:val="0"/>
              <w:marTop w:val="0"/>
              <w:marBottom w:val="0"/>
              <w:divBdr>
                <w:top w:val="none" w:sz="0" w:space="0" w:color="auto"/>
                <w:left w:val="none" w:sz="0" w:space="0" w:color="auto"/>
                <w:bottom w:val="none" w:sz="0" w:space="0" w:color="auto"/>
                <w:right w:val="none" w:sz="0" w:space="0" w:color="auto"/>
              </w:divBdr>
              <w:divsChild>
                <w:div w:id="7309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8152">
      <w:bodyDiv w:val="1"/>
      <w:marLeft w:val="0"/>
      <w:marRight w:val="0"/>
      <w:marTop w:val="0"/>
      <w:marBottom w:val="0"/>
      <w:divBdr>
        <w:top w:val="none" w:sz="0" w:space="0" w:color="auto"/>
        <w:left w:val="none" w:sz="0" w:space="0" w:color="auto"/>
        <w:bottom w:val="none" w:sz="0" w:space="0" w:color="auto"/>
        <w:right w:val="none" w:sz="0" w:space="0" w:color="auto"/>
      </w:divBdr>
    </w:div>
    <w:div w:id="1242368994">
      <w:bodyDiv w:val="1"/>
      <w:marLeft w:val="0"/>
      <w:marRight w:val="0"/>
      <w:marTop w:val="0"/>
      <w:marBottom w:val="0"/>
      <w:divBdr>
        <w:top w:val="none" w:sz="0" w:space="0" w:color="auto"/>
        <w:left w:val="none" w:sz="0" w:space="0" w:color="auto"/>
        <w:bottom w:val="none" w:sz="0" w:space="0" w:color="auto"/>
        <w:right w:val="none" w:sz="0" w:space="0" w:color="auto"/>
      </w:divBdr>
    </w:div>
    <w:div w:id="1362440493">
      <w:bodyDiv w:val="1"/>
      <w:marLeft w:val="0"/>
      <w:marRight w:val="0"/>
      <w:marTop w:val="0"/>
      <w:marBottom w:val="0"/>
      <w:divBdr>
        <w:top w:val="none" w:sz="0" w:space="0" w:color="auto"/>
        <w:left w:val="none" w:sz="0" w:space="0" w:color="auto"/>
        <w:bottom w:val="none" w:sz="0" w:space="0" w:color="auto"/>
        <w:right w:val="none" w:sz="0" w:space="0" w:color="auto"/>
      </w:divBdr>
      <w:divsChild>
        <w:div w:id="1522159844">
          <w:marLeft w:val="0"/>
          <w:marRight w:val="0"/>
          <w:marTop w:val="0"/>
          <w:marBottom w:val="0"/>
          <w:divBdr>
            <w:top w:val="none" w:sz="0" w:space="0" w:color="auto"/>
            <w:left w:val="none" w:sz="0" w:space="0" w:color="auto"/>
            <w:bottom w:val="none" w:sz="0" w:space="0" w:color="auto"/>
            <w:right w:val="none" w:sz="0" w:space="0" w:color="auto"/>
          </w:divBdr>
          <w:divsChild>
            <w:div w:id="1445493057">
              <w:marLeft w:val="0"/>
              <w:marRight w:val="0"/>
              <w:marTop w:val="0"/>
              <w:marBottom w:val="0"/>
              <w:divBdr>
                <w:top w:val="none" w:sz="0" w:space="0" w:color="auto"/>
                <w:left w:val="none" w:sz="0" w:space="0" w:color="auto"/>
                <w:bottom w:val="none" w:sz="0" w:space="0" w:color="auto"/>
                <w:right w:val="none" w:sz="0" w:space="0" w:color="auto"/>
              </w:divBdr>
              <w:divsChild>
                <w:div w:id="865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92819">
      <w:bodyDiv w:val="1"/>
      <w:marLeft w:val="0"/>
      <w:marRight w:val="0"/>
      <w:marTop w:val="0"/>
      <w:marBottom w:val="0"/>
      <w:divBdr>
        <w:top w:val="none" w:sz="0" w:space="0" w:color="auto"/>
        <w:left w:val="none" w:sz="0" w:space="0" w:color="auto"/>
        <w:bottom w:val="none" w:sz="0" w:space="0" w:color="auto"/>
        <w:right w:val="none" w:sz="0" w:space="0" w:color="auto"/>
      </w:divBdr>
      <w:divsChild>
        <w:div w:id="1983001983">
          <w:marLeft w:val="0"/>
          <w:marRight w:val="0"/>
          <w:marTop w:val="0"/>
          <w:marBottom w:val="0"/>
          <w:divBdr>
            <w:top w:val="none" w:sz="0" w:space="0" w:color="auto"/>
            <w:left w:val="none" w:sz="0" w:space="0" w:color="auto"/>
            <w:bottom w:val="none" w:sz="0" w:space="0" w:color="auto"/>
            <w:right w:val="none" w:sz="0" w:space="0" w:color="auto"/>
          </w:divBdr>
          <w:divsChild>
            <w:div w:id="1211190954">
              <w:marLeft w:val="0"/>
              <w:marRight w:val="0"/>
              <w:marTop w:val="0"/>
              <w:marBottom w:val="0"/>
              <w:divBdr>
                <w:top w:val="none" w:sz="0" w:space="0" w:color="auto"/>
                <w:left w:val="none" w:sz="0" w:space="0" w:color="auto"/>
                <w:bottom w:val="none" w:sz="0" w:space="0" w:color="auto"/>
                <w:right w:val="none" w:sz="0" w:space="0" w:color="auto"/>
              </w:divBdr>
              <w:divsChild>
                <w:div w:id="17456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5224">
      <w:bodyDiv w:val="1"/>
      <w:marLeft w:val="0"/>
      <w:marRight w:val="0"/>
      <w:marTop w:val="0"/>
      <w:marBottom w:val="0"/>
      <w:divBdr>
        <w:top w:val="none" w:sz="0" w:space="0" w:color="auto"/>
        <w:left w:val="none" w:sz="0" w:space="0" w:color="auto"/>
        <w:bottom w:val="none" w:sz="0" w:space="0" w:color="auto"/>
        <w:right w:val="none" w:sz="0" w:space="0" w:color="auto"/>
      </w:divBdr>
      <w:divsChild>
        <w:div w:id="2133011398">
          <w:marLeft w:val="0"/>
          <w:marRight w:val="0"/>
          <w:marTop w:val="0"/>
          <w:marBottom w:val="0"/>
          <w:divBdr>
            <w:top w:val="none" w:sz="0" w:space="0" w:color="auto"/>
            <w:left w:val="none" w:sz="0" w:space="0" w:color="auto"/>
            <w:bottom w:val="none" w:sz="0" w:space="0" w:color="auto"/>
            <w:right w:val="none" w:sz="0" w:space="0" w:color="auto"/>
          </w:divBdr>
          <w:divsChild>
            <w:div w:id="1390349209">
              <w:marLeft w:val="0"/>
              <w:marRight w:val="0"/>
              <w:marTop w:val="0"/>
              <w:marBottom w:val="0"/>
              <w:divBdr>
                <w:top w:val="none" w:sz="0" w:space="0" w:color="auto"/>
                <w:left w:val="none" w:sz="0" w:space="0" w:color="auto"/>
                <w:bottom w:val="none" w:sz="0" w:space="0" w:color="auto"/>
                <w:right w:val="none" w:sz="0" w:space="0" w:color="auto"/>
              </w:divBdr>
              <w:divsChild>
                <w:div w:id="1233080151">
                  <w:marLeft w:val="0"/>
                  <w:marRight w:val="0"/>
                  <w:marTop w:val="0"/>
                  <w:marBottom w:val="0"/>
                  <w:divBdr>
                    <w:top w:val="none" w:sz="0" w:space="0" w:color="auto"/>
                    <w:left w:val="none" w:sz="0" w:space="0" w:color="auto"/>
                    <w:bottom w:val="none" w:sz="0" w:space="0" w:color="auto"/>
                    <w:right w:val="none" w:sz="0" w:space="0" w:color="auto"/>
                  </w:divBdr>
                  <w:divsChild>
                    <w:div w:id="12277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856">
      <w:bodyDiv w:val="1"/>
      <w:marLeft w:val="0"/>
      <w:marRight w:val="0"/>
      <w:marTop w:val="0"/>
      <w:marBottom w:val="0"/>
      <w:divBdr>
        <w:top w:val="none" w:sz="0" w:space="0" w:color="auto"/>
        <w:left w:val="none" w:sz="0" w:space="0" w:color="auto"/>
        <w:bottom w:val="none" w:sz="0" w:space="0" w:color="auto"/>
        <w:right w:val="none" w:sz="0" w:space="0" w:color="auto"/>
      </w:divBdr>
      <w:divsChild>
        <w:div w:id="196427282">
          <w:marLeft w:val="0"/>
          <w:marRight w:val="0"/>
          <w:marTop w:val="0"/>
          <w:marBottom w:val="0"/>
          <w:divBdr>
            <w:top w:val="none" w:sz="0" w:space="0" w:color="auto"/>
            <w:left w:val="none" w:sz="0" w:space="0" w:color="auto"/>
            <w:bottom w:val="none" w:sz="0" w:space="0" w:color="auto"/>
            <w:right w:val="none" w:sz="0" w:space="0" w:color="auto"/>
          </w:divBdr>
          <w:divsChild>
            <w:div w:id="1850951131">
              <w:marLeft w:val="0"/>
              <w:marRight w:val="0"/>
              <w:marTop w:val="0"/>
              <w:marBottom w:val="0"/>
              <w:divBdr>
                <w:top w:val="none" w:sz="0" w:space="0" w:color="auto"/>
                <w:left w:val="none" w:sz="0" w:space="0" w:color="auto"/>
                <w:bottom w:val="none" w:sz="0" w:space="0" w:color="auto"/>
                <w:right w:val="none" w:sz="0" w:space="0" w:color="auto"/>
              </w:divBdr>
              <w:divsChild>
                <w:div w:id="728066992">
                  <w:marLeft w:val="0"/>
                  <w:marRight w:val="0"/>
                  <w:marTop w:val="0"/>
                  <w:marBottom w:val="0"/>
                  <w:divBdr>
                    <w:top w:val="none" w:sz="0" w:space="0" w:color="auto"/>
                    <w:left w:val="none" w:sz="0" w:space="0" w:color="auto"/>
                    <w:bottom w:val="none" w:sz="0" w:space="0" w:color="auto"/>
                    <w:right w:val="none" w:sz="0" w:space="0" w:color="auto"/>
                  </w:divBdr>
                  <w:divsChild>
                    <w:div w:id="9594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9355">
      <w:bodyDiv w:val="1"/>
      <w:marLeft w:val="0"/>
      <w:marRight w:val="0"/>
      <w:marTop w:val="0"/>
      <w:marBottom w:val="0"/>
      <w:divBdr>
        <w:top w:val="none" w:sz="0" w:space="0" w:color="auto"/>
        <w:left w:val="none" w:sz="0" w:space="0" w:color="auto"/>
        <w:bottom w:val="none" w:sz="0" w:space="0" w:color="auto"/>
        <w:right w:val="none" w:sz="0" w:space="0" w:color="auto"/>
      </w:divBdr>
      <w:divsChild>
        <w:div w:id="912591365">
          <w:marLeft w:val="0"/>
          <w:marRight w:val="0"/>
          <w:marTop w:val="0"/>
          <w:marBottom w:val="0"/>
          <w:divBdr>
            <w:top w:val="none" w:sz="0" w:space="0" w:color="auto"/>
            <w:left w:val="none" w:sz="0" w:space="0" w:color="auto"/>
            <w:bottom w:val="none" w:sz="0" w:space="0" w:color="auto"/>
            <w:right w:val="none" w:sz="0" w:space="0" w:color="auto"/>
          </w:divBdr>
          <w:divsChild>
            <w:div w:id="904029132">
              <w:marLeft w:val="0"/>
              <w:marRight w:val="0"/>
              <w:marTop w:val="0"/>
              <w:marBottom w:val="0"/>
              <w:divBdr>
                <w:top w:val="none" w:sz="0" w:space="0" w:color="auto"/>
                <w:left w:val="none" w:sz="0" w:space="0" w:color="auto"/>
                <w:bottom w:val="none" w:sz="0" w:space="0" w:color="auto"/>
                <w:right w:val="none" w:sz="0" w:space="0" w:color="auto"/>
              </w:divBdr>
              <w:divsChild>
                <w:div w:id="878858701">
                  <w:marLeft w:val="0"/>
                  <w:marRight w:val="0"/>
                  <w:marTop w:val="0"/>
                  <w:marBottom w:val="0"/>
                  <w:divBdr>
                    <w:top w:val="none" w:sz="0" w:space="0" w:color="auto"/>
                    <w:left w:val="none" w:sz="0" w:space="0" w:color="auto"/>
                    <w:bottom w:val="none" w:sz="0" w:space="0" w:color="auto"/>
                    <w:right w:val="none" w:sz="0" w:space="0" w:color="auto"/>
                  </w:divBdr>
                  <w:divsChild>
                    <w:div w:id="8286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09706">
      <w:bodyDiv w:val="1"/>
      <w:marLeft w:val="0"/>
      <w:marRight w:val="0"/>
      <w:marTop w:val="0"/>
      <w:marBottom w:val="0"/>
      <w:divBdr>
        <w:top w:val="none" w:sz="0" w:space="0" w:color="auto"/>
        <w:left w:val="none" w:sz="0" w:space="0" w:color="auto"/>
        <w:bottom w:val="none" w:sz="0" w:space="0" w:color="auto"/>
        <w:right w:val="none" w:sz="0" w:space="0" w:color="auto"/>
      </w:divBdr>
      <w:divsChild>
        <w:div w:id="744650840">
          <w:marLeft w:val="0"/>
          <w:marRight w:val="0"/>
          <w:marTop w:val="0"/>
          <w:marBottom w:val="0"/>
          <w:divBdr>
            <w:top w:val="none" w:sz="0" w:space="0" w:color="auto"/>
            <w:left w:val="none" w:sz="0" w:space="0" w:color="auto"/>
            <w:bottom w:val="none" w:sz="0" w:space="0" w:color="auto"/>
            <w:right w:val="none" w:sz="0" w:space="0" w:color="auto"/>
          </w:divBdr>
          <w:divsChild>
            <w:div w:id="365641784">
              <w:marLeft w:val="0"/>
              <w:marRight w:val="0"/>
              <w:marTop w:val="0"/>
              <w:marBottom w:val="0"/>
              <w:divBdr>
                <w:top w:val="none" w:sz="0" w:space="0" w:color="auto"/>
                <w:left w:val="none" w:sz="0" w:space="0" w:color="auto"/>
                <w:bottom w:val="none" w:sz="0" w:space="0" w:color="auto"/>
                <w:right w:val="none" w:sz="0" w:space="0" w:color="auto"/>
              </w:divBdr>
              <w:divsChild>
                <w:div w:id="1030689090">
                  <w:marLeft w:val="0"/>
                  <w:marRight w:val="0"/>
                  <w:marTop w:val="0"/>
                  <w:marBottom w:val="0"/>
                  <w:divBdr>
                    <w:top w:val="none" w:sz="0" w:space="0" w:color="auto"/>
                    <w:left w:val="none" w:sz="0" w:space="0" w:color="auto"/>
                    <w:bottom w:val="none" w:sz="0" w:space="0" w:color="auto"/>
                    <w:right w:val="none" w:sz="0" w:space="0" w:color="auto"/>
                  </w:divBdr>
                  <w:divsChild>
                    <w:div w:id="851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37460">
      <w:bodyDiv w:val="1"/>
      <w:marLeft w:val="0"/>
      <w:marRight w:val="0"/>
      <w:marTop w:val="0"/>
      <w:marBottom w:val="0"/>
      <w:divBdr>
        <w:top w:val="none" w:sz="0" w:space="0" w:color="auto"/>
        <w:left w:val="none" w:sz="0" w:space="0" w:color="auto"/>
        <w:bottom w:val="none" w:sz="0" w:space="0" w:color="auto"/>
        <w:right w:val="none" w:sz="0" w:space="0" w:color="auto"/>
      </w:divBdr>
      <w:divsChild>
        <w:div w:id="2051488848">
          <w:marLeft w:val="0"/>
          <w:marRight w:val="0"/>
          <w:marTop w:val="0"/>
          <w:marBottom w:val="0"/>
          <w:divBdr>
            <w:top w:val="none" w:sz="0" w:space="0" w:color="auto"/>
            <w:left w:val="none" w:sz="0" w:space="0" w:color="auto"/>
            <w:bottom w:val="none" w:sz="0" w:space="0" w:color="auto"/>
            <w:right w:val="none" w:sz="0" w:space="0" w:color="auto"/>
          </w:divBdr>
          <w:divsChild>
            <w:div w:id="521209039">
              <w:marLeft w:val="0"/>
              <w:marRight w:val="0"/>
              <w:marTop w:val="0"/>
              <w:marBottom w:val="0"/>
              <w:divBdr>
                <w:top w:val="none" w:sz="0" w:space="0" w:color="auto"/>
                <w:left w:val="none" w:sz="0" w:space="0" w:color="auto"/>
                <w:bottom w:val="none" w:sz="0" w:space="0" w:color="auto"/>
                <w:right w:val="none" w:sz="0" w:space="0" w:color="auto"/>
              </w:divBdr>
              <w:divsChild>
                <w:div w:id="1239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486">
      <w:bodyDiv w:val="1"/>
      <w:marLeft w:val="0"/>
      <w:marRight w:val="0"/>
      <w:marTop w:val="0"/>
      <w:marBottom w:val="0"/>
      <w:divBdr>
        <w:top w:val="none" w:sz="0" w:space="0" w:color="auto"/>
        <w:left w:val="none" w:sz="0" w:space="0" w:color="auto"/>
        <w:bottom w:val="none" w:sz="0" w:space="0" w:color="auto"/>
        <w:right w:val="none" w:sz="0" w:space="0" w:color="auto"/>
      </w:divBdr>
      <w:divsChild>
        <w:div w:id="1616249118">
          <w:marLeft w:val="0"/>
          <w:marRight w:val="0"/>
          <w:marTop w:val="0"/>
          <w:marBottom w:val="0"/>
          <w:divBdr>
            <w:top w:val="none" w:sz="0" w:space="0" w:color="auto"/>
            <w:left w:val="none" w:sz="0" w:space="0" w:color="auto"/>
            <w:bottom w:val="none" w:sz="0" w:space="0" w:color="auto"/>
            <w:right w:val="none" w:sz="0" w:space="0" w:color="auto"/>
          </w:divBdr>
          <w:divsChild>
            <w:div w:id="1366491462">
              <w:marLeft w:val="0"/>
              <w:marRight w:val="0"/>
              <w:marTop w:val="0"/>
              <w:marBottom w:val="0"/>
              <w:divBdr>
                <w:top w:val="none" w:sz="0" w:space="0" w:color="auto"/>
                <w:left w:val="none" w:sz="0" w:space="0" w:color="auto"/>
                <w:bottom w:val="none" w:sz="0" w:space="0" w:color="auto"/>
                <w:right w:val="none" w:sz="0" w:space="0" w:color="auto"/>
              </w:divBdr>
              <w:divsChild>
                <w:div w:id="1735858540">
                  <w:marLeft w:val="0"/>
                  <w:marRight w:val="0"/>
                  <w:marTop w:val="0"/>
                  <w:marBottom w:val="0"/>
                  <w:divBdr>
                    <w:top w:val="none" w:sz="0" w:space="0" w:color="auto"/>
                    <w:left w:val="none" w:sz="0" w:space="0" w:color="auto"/>
                    <w:bottom w:val="none" w:sz="0" w:space="0" w:color="auto"/>
                    <w:right w:val="none" w:sz="0" w:space="0" w:color="auto"/>
                  </w:divBdr>
                  <w:divsChild>
                    <w:div w:id="15801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86804">
      <w:bodyDiv w:val="1"/>
      <w:marLeft w:val="0"/>
      <w:marRight w:val="0"/>
      <w:marTop w:val="0"/>
      <w:marBottom w:val="0"/>
      <w:divBdr>
        <w:top w:val="none" w:sz="0" w:space="0" w:color="auto"/>
        <w:left w:val="none" w:sz="0" w:space="0" w:color="auto"/>
        <w:bottom w:val="none" w:sz="0" w:space="0" w:color="auto"/>
        <w:right w:val="none" w:sz="0" w:space="0" w:color="auto"/>
      </w:divBdr>
      <w:divsChild>
        <w:div w:id="1671983762">
          <w:marLeft w:val="0"/>
          <w:marRight w:val="0"/>
          <w:marTop w:val="0"/>
          <w:marBottom w:val="0"/>
          <w:divBdr>
            <w:top w:val="none" w:sz="0" w:space="0" w:color="auto"/>
            <w:left w:val="none" w:sz="0" w:space="0" w:color="auto"/>
            <w:bottom w:val="none" w:sz="0" w:space="0" w:color="auto"/>
            <w:right w:val="none" w:sz="0" w:space="0" w:color="auto"/>
          </w:divBdr>
          <w:divsChild>
            <w:div w:id="1829205900">
              <w:marLeft w:val="0"/>
              <w:marRight w:val="0"/>
              <w:marTop w:val="0"/>
              <w:marBottom w:val="0"/>
              <w:divBdr>
                <w:top w:val="none" w:sz="0" w:space="0" w:color="auto"/>
                <w:left w:val="none" w:sz="0" w:space="0" w:color="auto"/>
                <w:bottom w:val="none" w:sz="0" w:space="0" w:color="auto"/>
                <w:right w:val="none" w:sz="0" w:space="0" w:color="auto"/>
              </w:divBdr>
              <w:divsChild>
                <w:div w:id="154494909">
                  <w:marLeft w:val="0"/>
                  <w:marRight w:val="0"/>
                  <w:marTop w:val="0"/>
                  <w:marBottom w:val="0"/>
                  <w:divBdr>
                    <w:top w:val="none" w:sz="0" w:space="0" w:color="auto"/>
                    <w:left w:val="none" w:sz="0" w:space="0" w:color="auto"/>
                    <w:bottom w:val="none" w:sz="0" w:space="0" w:color="auto"/>
                    <w:right w:val="none" w:sz="0" w:space="0" w:color="auto"/>
                  </w:divBdr>
                  <w:divsChild>
                    <w:div w:id="19555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0129">
      <w:bodyDiv w:val="1"/>
      <w:marLeft w:val="0"/>
      <w:marRight w:val="0"/>
      <w:marTop w:val="0"/>
      <w:marBottom w:val="0"/>
      <w:divBdr>
        <w:top w:val="none" w:sz="0" w:space="0" w:color="auto"/>
        <w:left w:val="none" w:sz="0" w:space="0" w:color="auto"/>
        <w:bottom w:val="none" w:sz="0" w:space="0" w:color="auto"/>
        <w:right w:val="none" w:sz="0" w:space="0" w:color="auto"/>
      </w:divBdr>
      <w:divsChild>
        <w:div w:id="1248030994">
          <w:marLeft w:val="0"/>
          <w:marRight w:val="0"/>
          <w:marTop w:val="0"/>
          <w:marBottom w:val="0"/>
          <w:divBdr>
            <w:top w:val="none" w:sz="0" w:space="0" w:color="auto"/>
            <w:left w:val="none" w:sz="0" w:space="0" w:color="auto"/>
            <w:bottom w:val="none" w:sz="0" w:space="0" w:color="auto"/>
            <w:right w:val="none" w:sz="0" w:space="0" w:color="auto"/>
          </w:divBdr>
          <w:divsChild>
            <w:div w:id="97260674">
              <w:marLeft w:val="0"/>
              <w:marRight w:val="0"/>
              <w:marTop w:val="0"/>
              <w:marBottom w:val="0"/>
              <w:divBdr>
                <w:top w:val="none" w:sz="0" w:space="0" w:color="auto"/>
                <w:left w:val="none" w:sz="0" w:space="0" w:color="auto"/>
                <w:bottom w:val="none" w:sz="0" w:space="0" w:color="auto"/>
                <w:right w:val="none" w:sz="0" w:space="0" w:color="auto"/>
              </w:divBdr>
              <w:divsChild>
                <w:div w:id="1846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0698">
      <w:bodyDiv w:val="1"/>
      <w:marLeft w:val="0"/>
      <w:marRight w:val="0"/>
      <w:marTop w:val="0"/>
      <w:marBottom w:val="0"/>
      <w:divBdr>
        <w:top w:val="none" w:sz="0" w:space="0" w:color="auto"/>
        <w:left w:val="none" w:sz="0" w:space="0" w:color="auto"/>
        <w:bottom w:val="none" w:sz="0" w:space="0" w:color="auto"/>
        <w:right w:val="none" w:sz="0" w:space="0" w:color="auto"/>
      </w:divBdr>
      <w:divsChild>
        <w:div w:id="1779448312">
          <w:marLeft w:val="0"/>
          <w:marRight w:val="0"/>
          <w:marTop w:val="0"/>
          <w:marBottom w:val="0"/>
          <w:divBdr>
            <w:top w:val="none" w:sz="0" w:space="0" w:color="auto"/>
            <w:left w:val="none" w:sz="0" w:space="0" w:color="auto"/>
            <w:bottom w:val="none" w:sz="0" w:space="0" w:color="auto"/>
            <w:right w:val="none" w:sz="0" w:space="0" w:color="auto"/>
          </w:divBdr>
          <w:divsChild>
            <w:div w:id="456680418">
              <w:marLeft w:val="0"/>
              <w:marRight w:val="0"/>
              <w:marTop w:val="0"/>
              <w:marBottom w:val="0"/>
              <w:divBdr>
                <w:top w:val="none" w:sz="0" w:space="0" w:color="auto"/>
                <w:left w:val="none" w:sz="0" w:space="0" w:color="auto"/>
                <w:bottom w:val="none" w:sz="0" w:space="0" w:color="auto"/>
                <w:right w:val="none" w:sz="0" w:space="0" w:color="auto"/>
              </w:divBdr>
              <w:divsChild>
                <w:div w:id="975716217">
                  <w:marLeft w:val="0"/>
                  <w:marRight w:val="0"/>
                  <w:marTop w:val="0"/>
                  <w:marBottom w:val="0"/>
                  <w:divBdr>
                    <w:top w:val="none" w:sz="0" w:space="0" w:color="auto"/>
                    <w:left w:val="none" w:sz="0" w:space="0" w:color="auto"/>
                    <w:bottom w:val="none" w:sz="0" w:space="0" w:color="auto"/>
                    <w:right w:val="none" w:sz="0" w:space="0" w:color="auto"/>
                  </w:divBdr>
                  <w:divsChild>
                    <w:div w:id="5615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321885">
      <w:bodyDiv w:val="1"/>
      <w:marLeft w:val="0"/>
      <w:marRight w:val="0"/>
      <w:marTop w:val="0"/>
      <w:marBottom w:val="0"/>
      <w:divBdr>
        <w:top w:val="none" w:sz="0" w:space="0" w:color="auto"/>
        <w:left w:val="none" w:sz="0" w:space="0" w:color="auto"/>
        <w:bottom w:val="none" w:sz="0" w:space="0" w:color="auto"/>
        <w:right w:val="none" w:sz="0" w:space="0" w:color="auto"/>
      </w:divBdr>
    </w:div>
    <w:div w:id="1997683356">
      <w:bodyDiv w:val="1"/>
      <w:marLeft w:val="0"/>
      <w:marRight w:val="0"/>
      <w:marTop w:val="0"/>
      <w:marBottom w:val="0"/>
      <w:divBdr>
        <w:top w:val="none" w:sz="0" w:space="0" w:color="auto"/>
        <w:left w:val="none" w:sz="0" w:space="0" w:color="auto"/>
        <w:bottom w:val="none" w:sz="0" w:space="0" w:color="auto"/>
        <w:right w:val="none" w:sz="0" w:space="0" w:color="auto"/>
      </w:divBdr>
      <w:divsChild>
        <w:div w:id="91366135">
          <w:marLeft w:val="0"/>
          <w:marRight w:val="0"/>
          <w:marTop w:val="0"/>
          <w:marBottom w:val="0"/>
          <w:divBdr>
            <w:top w:val="none" w:sz="0" w:space="0" w:color="auto"/>
            <w:left w:val="none" w:sz="0" w:space="0" w:color="auto"/>
            <w:bottom w:val="none" w:sz="0" w:space="0" w:color="auto"/>
            <w:right w:val="none" w:sz="0" w:space="0" w:color="auto"/>
          </w:divBdr>
          <w:divsChild>
            <w:div w:id="434444223">
              <w:marLeft w:val="0"/>
              <w:marRight w:val="0"/>
              <w:marTop w:val="0"/>
              <w:marBottom w:val="0"/>
              <w:divBdr>
                <w:top w:val="none" w:sz="0" w:space="0" w:color="auto"/>
                <w:left w:val="none" w:sz="0" w:space="0" w:color="auto"/>
                <w:bottom w:val="none" w:sz="0" w:space="0" w:color="auto"/>
                <w:right w:val="none" w:sz="0" w:space="0" w:color="auto"/>
              </w:divBdr>
              <w:divsChild>
                <w:div w:id="2088140159">
                  <w:marLeft w:val="0"/>
                  <w:marRight w:val="0"/>
                  <w:marTop w:val="0"/>
                  <w:marBottom w:val="0"/>
                  <w:divBdr>
                    <w:top w:val="none" w:sz="0" w:space="0" w:color="auto"/>
                    <w:left w:val="none" w:sz="0" w:space="0" w:color="auto"/>
                    <w:bottom w:val="none" w:sz="0" w:space="0" w:color="auto"/>
                    <w:right w:val="none" w:sz="0" w:space="0" w:color="auto"/>
                  </w:divBdr>
                  <w:divsChild>
                    <w:div w:id="1646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hsprogram.com/pubs/pdf/FR325/FR325.pdf" TargetMode="External"/><Relationship Id="rId18" Type="http://schemas.openxmlformats.org/officeDocument/2006/relationships/hyperlink" Target="https://dhsprogram.com/pubs/pdf/FR325/FR325.pdf" TargetMode="Externa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s://www.dhsprogram.com/pubs/pdf/fr336/fr336.pdf" TargetMode="External"/><Relationship Id="rId17" Type="http://schemas.openxmlformats.org/officeDocument/2006/relationships/hyperlink" Target="https://www.dhsprogram.com/pubs/pdf/fr336/fr33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hsprogram.com/pubs/pdf/fr248/fr24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hsprogram.com/publications/publication-FR340-Other-Final-Reports.cfm" TargetMode="External"/><Relationship Id="rId23"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yperlink" Target="https://www.dhsprogram.com/pubs/pdf/FR340/FR34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hsprogram.com/publications/publication-FR340-Other-Final-Reports.cfm" TargetMode="External"/><Relationship Id="rId22"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jhpn.biomedcentral.com/articles/10.1186/s41043-015-0027-8" TargetMode="External"/><Relationship Id="rId13" Type="http://schemas.openxmlformats.org/officeDocument/2006/relationships/hyperlink" Target="http://dhsprogram.com/pubs/pdf/MR17/MR17.pdf" TargetMode="External"/><Relationship Id="rId3" Type="http://schemas.openxmlformats.org/officeDocument/2006/relationships/hyperlink" Target="http://apps.who.int/iris/bitstream/10665/127938/1/9789241507448_eng.pdf?ua=1" TargetMode="External"/><Relationship Id="rId7" Type="http://schemas.openxmlformats.org/officeDocument/2006/relationships/hyperlink" Target="https://dhsprogram.com/pubs/pdf/MR17/MR17.pdf" TargetMode="External"/><Relationship Id="rId12" Type="http://schemas.openxmlformats.org/officeDocument/2006/relationships/hyperlink" Target="https://jhpn.biomedcentral.com/articles/10.1186/s41043-015-0027-8" TargetMode="External"/><Relationship Id="rId2" Type="http://schemas.openxmlformats.org/officeDocument/2006/relationships/hyperlink" Target="https://www.thelancet.com/journals/lancet/article/PIIS0140-6736(10)62232-5/fulltext" TargetMode="External"/><Relationship Id="rId1" Type="http://schemas.openxmlformats.org/officeDocument/2006/relationships/hyperlink" Target="https://www.thelancet.com/journals/lancet/article/PIIS0140-6736(10)62187-3/fulltext?code=lancet-site" TargetMode="External"/><Relationship Id="rId6" Type="http://schemas.openxmlformats.org/officeDocument/2006/relationships/hyperlink" Target="https://onlinelibrary.wiley.com/doi/full/10.1111/tmi.12828" TargetMode="External"/><Relationship Id="rId11" Type="http://schemas.openxmlformats.org/officeDocument/2006/relationships/hyperlink" Target="https://onlinelibrary.wiley.com/doi/full/10.1111/ppe.12530" TargetMode="External"/><Relationship Id="rId5" Type="http://schemas.openxmlformats.org/officeDocument/2006/relationships/hyperlink" Target="https://www.thelancet.com/journals/lancet/article/PIIS0140-6736(15)00837-5/fulltext" TargetMode="External"/><Relationship Id="rId10" Type="http://schemas.openxmlformats.org/officeDocument/2006/relationships/hyperlink" Target="https://www.thelancet.com/journals/lancet/article/PIIS0140-6736(15)00837-5/fulltext" TargetMode="External"/><Relationship Id="rId4" Type="http://schemas.openxmlformats.org/officeDocument/2006/relationships/hyperlink" Target="https://www.thelancet.com/journals/lancet/article/PIIS0140-6736(10)62187-3/fulltext" TargetMode="External"/><Relationship Id="rId9" Type="http://schemas.openxmlformats.org/officeDocument/2006/relationships/hyperlink" Target="https://www.ncbi.nlm.nih.gov/pubmed/26795602" TargetMode="External"/><Relationship Id="rId14" Type="http://schemas.openxmlformats.org/officeDocument/2006/relationships/hyperlink" Target="https://www.ncbi.nlm.nih.gov/pmc/articles/PMC6377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6F5ADBDE965D348BA526275C6295188" ma:contentTypeVersion="476" ma:contentTypeDescription="Create a new document." ma:contentTypeScope="" ma:versionID="d87a4b079f1ed2ebf97ed91b8fa92ed4">
  <xsd:schema xmlns:xsd="http://www.w3.org/2001/XMLSchema" xmlns:xs="http://www.w3.org/2001/XMLSchema" xmlns:p="http://schemas.microsoft.com/office/2006/metadata/properties" xmlns:ns2="d16efad5-0601-4cf0-b7c2-89968258c777" xmlns:ns3="35783acc-2ba5-441d-990e-3f57567eeeff" targetNamespace="http://schemas.microsoft.com/office/2006/metadata/properties" ma:root="true" ma:fieldsID="45f6419051ec98cc80409134a6d21616" ns2:_="" ns3:_="">
    <xsd:import namespace="d16efad5-0601-4cf0-b7c2-89968258c777"/>
    <xsd:import namespace="35783acc-2ba5-441d-990e-3f57567eee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fad5-0601-4cf0-b7c2-89968258c7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83acc-2ba5-441d-990e-3f57567ee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16efad5-0601-4cf0-b7c2-89968258c777">VMX3MACP777Z-2097639089-43</_dlc_DocId>
    <_dlc_DocIdUrl xmlns="d16efad5-0601-4cf0-b7c2-89968258c777">
      <Url>https://icfonline.sharepoint.com/sites/ihd-dhs/DHS8Qredesign/_layouts/15/DocIdRedir.aspx?ID=VMX3MACP777Z-2097639089-43</Url>
      <Description>VMX3MACP777Z-2097639089-43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8C71-0A78-4C52-983D-17469BCE98F6}">
  <ds:schemaRefs>
    <ds:schemaRef ds:uri="http://schemas.microsoft.com/sharepoint/v3/contenttype/forms"/>
  </ds:schemaRefs>
</ds:datastoreItem>
</file>

<file path=customXml/itemProps2.xml><?xml version="1.0" encoding="utf-8"?>
<ds:datastoreItem xmlns:ds="http://schemas.openxmlformats.org/officeDocument/2006/customXml" ds:itemID="{0F1FEDC5-7399-42FA-A9E2-3253B6C9FDD6}">
  <ds:schemaRefs>
    <ds:schemaRef ds:uri="http://schemas.microsoft.com/sharepoint/events"/>
  </ds:schemaRefs>
</ds:datastoreItem>
</file>

<file path=customXml/itemProps3.xml><?xml version="1.0" encoding="utf-8"?>
<ds:datastoreItem xmlns:ds="http://schemas.openxmlformats.org/officeDocument/2006/customXml" ds:itemID="{A06F06E6-6638-4D43-9FD5-9C9D9E5F0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fad5-0601-4cf0-b7c2-89968258c777"/>
    <ds:schemaRef ds:uri="35783acc-2ba5-441d-990e-3f57567ee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2BFA1-5983-4416-BC0A-D709CB1137E8}">
  <ds:schemaRefs>
    <ds:schemaRef ds:uri="35783acc-2ba5-441d-990e-3f57567eeeff"/>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16efad5-0601-4cf0-b7c2-89968258c777"/>
    <ds:schemaRef ds:uri="http://www.w3.org/XML/1998/namespace"/>
    <ds:schemaRef ds:uri="http://purl.org/dc/dcmitype/"/>
  </ds:schemaRefs>
</ds:datastoreItem>
</file>

<file path=customXml/itemProps5.xml><?xml version="1.0" encoding="utf-8"?>
<ds:datastoreItem xmlns:ds="http://schemas.openxmlformats.org/officeDocument/2006/customXml" ds:itemID="{B99D7295-AE8D-40FA-B6AD-DBA6CEAB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5742</Words>
  <Characters>32731</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38397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Fishel, Joy</dc:creator>
  <cp:keywords/>
  <dc:description/>
  <cp:lastModifiedBy>MORAN, Allisyn Carol</cp:lastModifiedBy>
  <cp:revision>2</cp:revision>
  <cp:lastPrinted>2019-03-05T05:17:00Z</cp:lastPrinted>
  <dcterms:created xsi:type="dcterms:W3CDTF">2019-03-15T11:18:00Z</dcterms:created>
  <dcterms:modified xsi:type="dcterms:W3CDTF">2019-03-15T11:18:00Z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0x010100B6F5ADBDE965D348BA526275C6295188</vt:lpwstr>
  </property>
  <property fmtid="{D5CDD505-2E9C-101B-9397-08002B2CF9AE}" pid="3" name="_dlc_DocIdItemGuid">
    <vt:lpwstr>8dbce2ae-9a44-433b-9767-e215dbbf29da</vt:lpwstr>
  </property>
</Properties>
</file>