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t>Is this request being submitted on behalf of a group? If so, please provide the name of the group and the participating parties.</w:t>
      </w:r>
    </w:p>
    <w:p w14:paraId="302CC54F" w14:textId="32721794" w:rsidR="00220325" w:rsidRPr="00B62321" w:rsidRDefault="00B62321" w:rsidP="00ED6D89">
      <w:pPr>
        <w:rPr>
          <w:color w:val="C45911" w:themeColor="accent2" w:themeShade="BF"/>
        </w:rPr>
      </w:pPr>
      <w:r w:rsidRPr="00B62321">
        <w:rPr>
          <w:color w:val="C45911" w:themeColor="accent2" w:themeShade="BF"/>
        </w:rPr>
        <w:t>The revision is being submitted on behalf of the Center on Gender Equity and Health, University of California San Diego.</w:t>
      </w:r>
    </w:p>
    <w:p w14:paraId="6DE51C47" w14:textId="77777777" w:rsidR="00383E4F" w:rsidRDefault="00383E4F" w:rsidP="00ED6D89"/>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291186BA" w14:textId="76249ED3" w:rsidR="00BE4C32" w:rsidRPr="00614F55" w:rsidRDefault="00ED6D89" w:rsidP="00ED6D89">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p w14:paraId="75CAF07E" w14:textId="6804D66A" w:rsidR="00383E4F" w:rsidRDefault="0095550F">
      <w:pPr>
        <w:rPr>
          <w:color w:val="C45911" w:themeColor="accent2" w:themeShade="BF"/>
        </w:rPr>
      </w:pPr>
      <w:r w:rsidRPr="0095550F">
        <w:rPr>
          <w:color w:val="C45911" w:themeColor="accent2" w:themeShade="BF"/>
        </w:rPr>
        <w:t xml:space="preserve">Indicator 1. </w:t>
      </w:r>
      <w:r w:rsidR="00300A91" w:rsidRPr="00300A91">
        <w:rPr>
          <w:color w:val="C45911" w:themeColor="accent2" w:themeShade="BF"/>
        </w:rPr>
        <w:t>Prevalence of perpetration of non-marital sexual violence</w:t>
      </w:r>
      <w:r w:rsidR="00300A91">
        <w:rPr>
          <w:color w:val="C45911" w:themeColor="accent2" w:themeShade="BF"/>
        </w:rPr>
        <w:t>,</w:t>
      </w:r>
      <w:r w:rsidR="00300A91" w:rsidRPr="00300A91">
        <w:rPr>
          <w:color w:val="C45911" w:themeColor="accent2" w:themeShade="BF"/>
        </w:rPr>
        <w:t xml:space="preserve"> by perpetrator</w:t>
      </w:r>
      <w:r w:rsidRPr="0095550F">
        <w:rPr>
          <w:color w:val="C45911" w:themeColor="accent2" w:themeShade="BF"/>
        </w:rPr>
        <w:t>.</w:t>
      </w:r>
    </w:p>
    <w:p w14:paraId="1D9A9C02" w14:textId="72FAD6E9" w:rsidR="00125A44" w:rsidRPr="0095550F" w:rsidRDefault="002F770A">
      <w:pPr>
        <w:rPr>
          <w:color w:val="C45911" w:themeColor="accent2" w:themeShade="BF"/>
        </w:rPr>
      </w:pPr>
      <w:r>
        <w:rPr>
          <w:color w:val="C45911" w:themeColor="accent2" w:themeShade="BF"/>
        </w:rPr>
        <w:t>Indicator 2. Place(s) of occurrence of non-marital sexual violence.</w:t>
      </w:r>
    </w:p>
    <w:p w14:paraId="564357C4" w14:textId="12F9C05D" w:rsidR="00220325" w:rsidRPr="00245BE3" w:rsidRDefault="00245BE3">
      <w:pPr>
        <w:rPr>
          <w:color w:val="C45911" w:themeColor="accent2" w:themeShade="BF"/>
        </w:rPr>
      </w:pPr>
      <w:r w:rsidRPr="00245BE3">
        <w:rPr>
          <w:color w:val="C45911" w:themeColor="accent2" w:themeShade="BF"/>
        </w:rPr>
        <w:t xml:space="preserve">Indicator </w:t>
      </w:r>
      <w:r w:rsidR="000A4C9D">
        <w:rPr>
          <w:color w:val="C45911" w:themeColor="accent2" w:themeShade="BF"/>
        </w:rPr>
        <w:t>3</w:t>
      </w:r>
      <w:r w:rsidRPr="00245BE3">
        <w:rPr>
          <w:color w:val="C45911" w:themeColor="accent2" w:themeShade="BF"/>
        </w:rPr>
        <w:t xml:space="preserve">. </w:t>
      </w:r>
      <w:r w:rsidR="003D1CA2">
        <w:rPr>
          <w:color w:val="C45911" w:themeColor="accent2" w:themeShade="BF"/>
        </w:rPr>
        <w:t>Median a</w:t>
      </w:r>
      <w:r w:rsidRPr="00245BE3">
        <w:rPr>
          <w:color w:val="C45911" w:themeColor="accent2" w:themeShade="BF"/>
        </w:rPr>
        <w:t>ge at first experience of marital sexual violence.</w:t>
      </w:r>
    </w:p>
    <w:p w14:paraId="69C35770" w14:textId="731B187F" w:rsidR="00245BE3" w:rsidRPr="00245BE3" w:rsidRDefault="000A4C9D">
      <w:pPr>
        <w:rPr>
          <w:color w:val="C45911" w:themeColor="accent2" w:themeShade="BF"/>
        </w:rPr>
      </w:pPr>
      <w:r>
        <w:rPr>
          <w:color w:val="C45911" w:themeColor="accent2" w:themeShade="BF"/>
        </w:rPr>
        <w:t>Indicator 4</w:t>
      </w:r>
      <w:r w:rsidR="003D1CA2">
        <w:rPr>
          <w:color w:val="C45911" w:themeColor="accent2" w:themeShade="BF"/>
        </w:rPr>
        <w:t>. Median a</w:t>
      </w:r>
      <w:r w:rsidR="00245BE3" w:rsidRPr="00245BE3">
        <w:rPr>
          <w:color w:val="C45911" w:themeColor="accent2" w:themeShade="BF"/>
        </w:rPr>
        <w:t>ge at first experience of non-marital sexual violence.</w:t>
      </w:r>
    </w:p>
    <w:p w14:paraId="28767A61" w14:textId="5C49B059" w:rsidR="00E42624" w:rsidRP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29BE4B8D" w14:textId="10C607D9" w:rsidR="00245BE3" w:rsidRPr="00245BE3" w:rsidRDefault="00245BE3" w:rsidP="003755AB">
      <w:pPr>
        <w:rPr>
          <w:color w:val="C45911" w:themeColor="accent2" w:themeShade="BF"/>
        </w:rPr>
      </w:pPr>
      <w:r w:rsidRPr="00245BE3">
        <w:rPr>
          <w:color w:val="C45911" w:themeColor="accent2" w:themeShade="BF"/>
        </w:rPr>
        <w:t>Women’s experience of sexual violence</w:t>
      </w:r>
      <w:r w:rsidR="00125A44">
        <w:rPr>
          <w:color w:val="C45911" w:themeColor="accent2" w:themeShade="BF"/>
        </w:rPr>
        <w:t xml:space="preserve"> is a violation of health, human rights and bodily integrity. Understanding </w:t>
      </w:r>
      <w:r>
        <w:rPr>
          <w:color w:val="C45911" w:themeColor="accent2" w:themeShade="BF"/>
        </w:rPr>
        <w:t xml:space="preserve">by whom, </w:t>
      </w:r>
      <w:r w:rsidR="00125A44">
        <w:rPr>
          <w:color w:val="C45911" w:themeColor="accent2" w:themeShade="BF"/>
        </w:rPr>
        <w:t xml:space="preserve">where, </w:t>
      </w:r>
      <w:r>
        <w:rPr>
          <w:color w:val="C45911" w:themeColor="accent2" w:themeShade="BF"/>
        </w:rPr>
        <w:t>and when, these incidents are perpetrated is an important step forward in understanding patterns and violence and risk, and allowing for more targeted prevention</w:t>
      </w:r>
      <w:r w:rsidR="0026519B">
        <w:rPr>
          <w:color w:val="C45911" w:themeColor="accent2" w:themeShade="BF"/>
        </w:rPr>
        <w:t xml:space="preserve"> and support</w:t>
      </w:r>
      <w:r>
        <w:rPr>
          <w:color w:val="C45911" w:themeColor="accent2" w:themeShade="BF"/>
        </w:rPr>
        <w:t xml:space="preserve"> program</w:t>
      </w:r>
      <w:r w:rsidR="00E37B8E">
        <w:rPr>
          <w:color w:val="C45911" w:themeColor="accent2" w:themeShade="BF"/>
        </w:rPr>
        <w:t>m</w:t>
      </w:r>
      <w:r>
        <w:rPr>
          <w:color w:val="C45911" w:themeColor="accent2" w:themeShade="BF"/>
        </w:rPr>
        <w:t>ing.</w:t>
      </w:r>
      <w:r w:rsidR="003755AB">
        <w:rPr>
          <w:color w:val="C45911" w:themeColor="accent2" w:themeShade="BF"/>
        </w:rPr>
        <w:t xml:space="preserve">  Additionally, a more granular level of data is necessary to comprehensively monitor and track the SDGs, particularly SDG 5.2.2 (</w:t>
      </w:r>
      <w:r w:rsidR="003755AB" w:rsidRPr="003755AB">
        <w:rPr>
          <w:color w:val="C45911" w:themeColor="accent2" w:themeShade="BF"/>
        </w:rPr>
        <w:t>Proportion of women and girls aged 15 years and older subjected to sexual violence</w:t>
      </w:r>
      <w:r w:rsidR="003755AB">
        <w:rPr>
          <w:color w:val="C45911" w:themeColor="accent2" w:themeShade="BF"/>
        </w:rPr>
        <w:t xml:space="preserve"> </w:t>
      </w:r>
      <w:r w:rsidR="003755AB" w:rsidRPr="003755AB">
        <w:rPr>
          <w:color w:val="C45911" w:themeColor="accent2" w:themeShade="BF"/>
        </w:rPr>
        <w:t>by persons other than an intimate partner in the previous 12 months, by age and place of</w:t>
      </w:r>
      <w:r w:rsidR="003755AB">
        <w:rPr>
          <w:color w:val="C45911" w:themeColor="accent2" w:themeShade="BF"/>
        </w:rPr>
        <w:t xml:space="preserve"> o</w:t>
      </w:r>
      <w:r w:rsidR="003755AB" w:rsidRPr="003755AB">
        <w:rPr>
          <w:color w:val="C45911" w:themeColor="accent2" w:themeShade="BF"/>
        </w:rPr>
        <w:t>ccurrence</w:t>
      </w:r>
      <w:r w:rsidR="003755AB">
        <w:rPr>
          <w:color w:val="C45911" w:themeColor="accent2" w:themeShade="BF"/>
        </w:rPr>
        <w:t>).</w:t>
      </w:r>
      <w:r w:rsidR="004F22BC">
        <w:rPr>
          <w:color w:val="C45911" w:themeColor="accent2" w:themeShade="BF"/>
        </w:rPr>
        <w:t xml:space="preserve"> Data on marital sexual violence is at present much more detailed than that on non-marital sexual violence; more detailed information on both types of sexual violence is necessary to map a holistic and accurate picture of women’s experiences of sexual violence across their adult life course.</w:t>
      </w:r>
    </w:p>
    <w:p w14:paraId="776FF080" w14:textId="77777777" w:rsidR="00383E4F" w:rsidRDefault="00383E4F" w:rsidP="006D6AB2"/>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lastRenderedPageBreak/>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4FDA3B03" w14:textId="10B29AD5" w:rsidR="00220325" w:rsidRPr="004D3CB3" w:rsidRDefault="004D3CB3" w:rsidP="004D3CB3">
      <w:pPr>
        <w:rPr>
          <w:color w:val="C45911" w:themeColor="accent2" w:themeShade="BF"/>
        </w:rPr>
      </w:pPr>
      <w:r w:rsidRPr="00396DB9">
        <w:rPr>
          <w:i/>
          <w:color w:val="C45911" w:themeColor="accent2" w:themeShade="BF"/>
        </w:rPr>
        <w:t>Question 1 (to follow DV23, for respondents who indicated that they have experienced non-marital sexual violence):</w:t>
      </w:r>
      <w:r w:rsidRPr="004D3CB3">
        <w:rPr>
          <w:color w:val="C45911" w:themeColor="accent2" w:themeShade="BF"/>
        </w:rPr>
        <w:t xml:space="preserve"> Who else has forced you to have sexual intercourse or perform any other sexual acts when you did not want to? Anyone else?</w:t>
      </w:r>
    </w:p>
    <w:p w14:paraId="12BD87CA" w14:textId="587A4364" w:rsidR="00383E4F" w:rsidRDefault="004D3CB3" w:rsidP="00ED6D89">
      <w:pPr>
        <w:rPr>
          <w:color w:val="C45911" w:themeColor="accent2" w:themeShade="BF"/>
        </w:rPr>
      </w:pPr>
      <w:r w:rsidRPr="00396DB9">
        <w:rPr>
          <w:i/>
          <w:color w:val="C45911" w:themeColor="accent2" w:themeShade="BF"/>
        </w:rPr>
        <w:t>Question 2: (to follow Question 1, for respondents who indicated that they have experienced non-marital sexual violence)</w:t>
      </w:r>
      <w:r w:rsidR="00396DB9" w:rsidRPr="00396DB9">
        <w:rPr>
          <w:i/>
          <w:color w:val="C45911" w:themeColor="accent2" w:themeShade="BF"/>
        </w:rPr>
        <w:t>:</w:t>
      </w:r>
      <w:r w:rsidRPr="004D3CB3">
        <w:rPr>
          <w:color w:val="C45911" w:themeColor="accent2" w:themeShade="BF"/>
        </w:rPr>
        <w:t xml:space="preserve"> Where have </w:t>
      </w:r>
      <w:r w:rsidR="00396DB9">
        <w:rPr>
          <w:color w:val="C45911" w:themeColor="accent2" w:themeShade="BF"/>
        </w:rPr>
        <w:t>these experiences of forced sexual intercourse taken place?</w:t>
      </w:r>
    </w:p>
    <w:p w14:paraId="2E178C9E" w14:textId="663B8D3D" w:rsidR="00396DB9" w:rsidRDefault="00396DB9" w:rsidP="00741F5D">
      <w:pPr>
        <w:spacing w:after="0"/>
        <w:rPr>
          <w:color w:val="C45911" w:themeColor="accent2" w:themeShade="BF"/>
        </w:rPr>
      </w:pPr>
      <w:r>
        <w:rPr>
          <w:color w:val="C45911" w:themeColor="accent2" w:themeShade="BF"/>
        </w:rPr>
        <w:t>Respondent’s current home</w:t>
      </w:r>
    </w:p>
    <w:p w14:paraId="574752AD" w14:textId="3813F86A" w:rsidR="00396DB9" w:rsidRDefault="00396DB9" w:rsidP="00741F5D">
      <w:pPr>
        <w:spacing w:after="0"/>
        <w:rPr>
          <w:color w:val="C45911" w:themeColor="accent2" w:themeShade="BF"/>
        </w:rPr>
      </w:pPr>
      <w:r>
        <w:rPr>
          <w:color w:val="C45911" w:themeColor="accent2" w:themeShade="BF"/>
        </w:rPr>
        <w:t>Respondent’s family’s home</w:t>
      </w:r>
    </w:p>
    <w:p w14:paraId="486055FA" w14:textId="5E58D2A2" w:rsidR="00741F5D" w:rsidRDefault="00741F5D" w:rsidP="00741F5D">
      <w:pPr>
        <w:spacing w:after="0"/>
        <w:rPr>
          <w:color w:val="C45911" w:themeColor="accent2" w:themeShade="BF"/>
        </w:rPr>
      </w:pPr>
      <w:r>
        <w:rPr>
          <w:color w:val="C45911" w:themeColor="accent2" w:themeShade="BF"/>
        </w:rPr>
        <w:t>Respondent’s current husband’s home</w:t>
      </w:r>
    </w:p>
    <w:p w14:paraId="2A754CD2" w14:textId="069582D6" w:rsidR="00741F5D" w:rsidRDefault="00741F5D" w:rsidP="00741F5D">
      <w:pPr>
        <w:spacing w:after="0"/>
        <w:rPr>
          <w:color w:val="C45911" w:themeColor="accent2" w:themeShade="BF"/>
        </w:rPr>
      </w:pPr>
      <w:r>
        <w:rPr>
          <w:color w:val="C45911" w:themeColor="accent2" w:themeShade="BF"/>
        </w:rPr>
        <w:t>Respondent’s current boyfriend’s home</w:t>
      </w:r>
    </w:p>
    <w:p w14:paraId="29A84962" w14:textId="16D873DB" w:rsidR="00396DB9" w:rsidRDefault="00741F5D" w:rsidP="00741F5D">
      <w:pPr>
        <w:spacing w:after="0"/>
        <w:rPr>
          <w:color w:val="C45911" w:themeColor="accent2" w:themeShade="BF"/>
        </w:rPr>
      </w:pPr>
      <w:r>
        <w:rPr>
          <w:color w:val="C45911" w:themeColor="accent2" w:themeShade="BF"/>
        </w:rPr>
        <w:t>School</w:t>
      </w:r>
    </w:p>
    <w:p w14:paraId="321626BA" w14:textId="485C6DDA" w:rsidR="00741F5D" w:rsidRDefault="00741F5D" w:rsidP="00741F5D">
      <w:pPr>
        <w:spacing w:after="0"/>
        <w:rPr>
          <w:color w:val="C45911" w:themeColor="accent2" w:themeShade="BF"/>
        </w:rPr>
      </w:pPr>
      <w:r>
        <w:rPr>
          <w:color w:val="C45911" w:themeColor="accent2" w:themeShade="BF"/>
        </w:rPr>
        <w:t>Public transportation</w:t>
      </w:r>
    </w:p>
    <w:p w14:paraId="08E15A93" w14:textId="1D3A871D" w:rsidR="00741F5D" w:rsidRDefault="00741F5D" w:rsidP="00741F5D">
      <w:pPr>
        <w:spacing w:after="0"/>
        <w:rPr>
          <w:color w:val="C45911" w:themeColor="accent2" w:themeShade="BF"/>
        </w:rPr>
      </w:pPr>
      <w:r>
        <w:rPr>
          <w:color w:val="C45911" w:themeColor="accent2" w:themeShade="BF"/>
        </w:rPr>
        <w:t>Workplace</w:t>
      </w:r>
    </w:p>
    <w:p w14:paraId="1CEF23BB" w14:textId="0A016318" w:rsidR="00741F5D" w:rsidRDefault="00741F5D" w:rsidP="00741F5D">
      <w:pPr>
        <w:spacing w:after="0"/>
        <w:rPr>
          <w:color w:val="C45911" w:themeColor="accent2" w:themeShade="BF"/>
        </w:rPr>
      </w:pPr>
      <w:r>
        <w:rPr>
          <w:color w:val="C45911" w:themeColor="accent2" w:themeShade="BF"/>
        </w:rPr>
        <w:t xml:space="preserve">Restaurant/bar/café </w:t>
      </w:r>
    </w:p>
    <w:p w14:paraId="72433C39" w14:textId="41F9C160" w:rsidR="00741F5D" w:rsidRDefault="00741F5D" w:rsidP="00741F5D">
      <w:pPr>
        <w:spacing w:after="0"/>
        <w:rPr>
          <w:color w:val="C45911" w:themeColor="accent2" w:themeShade="BF"/>
        </w:rPr>
      </w:pPr>
      <w:r>
        <w:rPr>
          <w:color w:val="C45911" w:themeColor="accent2" w:themeShade="BF"/>
        </w:rPr>
        <w:t>Street</w:t>
      </w:r>
    </w:p>
    <w:p w14:paraId="186A52DE" w14:textId="2E5F7518" w:rsidR="00741F5D" w:rsidRDefault="00741F5D" w:rsidP="00741F5D">
      <w:pPr>
        <w:spacing w:after="0"/>
        <w:rPr>
          <w:color w:val="C45911" w:themeColor="accent2" w:themeShade="BF"/>
        </w:rPr>
      </w:pPr>
      <w:r>
        <w:rPr>
          <w:color w:val="C45911" w:themeColor="accent2" w:themeShade="BF"/>
        </w:rPr>
        <w:t>Park</w:t>
      </w:r>
    </w:p>
    <w:p w14:paraId="257C5898" w14:textId="0C0E4123" w:rsidR="00741F5D" w:rsidRDefault="00741F5D" w:rsidP="00741F5D">
      <w:pPr>
        <w:spacing w:after="0"/>
        <w:rPr>
          <w:color w:val="C45911" w:themeColor="accent2" w:themeShade="BF"/>
        </w:rPr>
      </w:pPr>
      <w:r>
        <w:rPr>
          <w:color w:val="C45911" w:themeColor="accent2" w:themeShade="BF"/>
        </w:rPr>
        <w:t>Field</w:t>
      </w:r>
    </w:p>
    <w:p w14:paraId="1F1BE433" w14:textId="19E58F91" w:rsidR="00741F5D" w:rsidRPr="004D3CB3" w:rsidRDefault="00741F5D" w:rsidP="00741F5D">
      <w:pPr>
        <w:spacing w:after="0"/>
        <w:rPr>
          <w:color w:val="C45911" w:themeColor="accent2" w:themeShade="BF"/>
        </w:rPr>
      </w:pPr>
      <w:r>
        <w:rPr>
          <w:color w:val="C45911" w:themeColor="accent2" w:themeShade="BF"/>
        </w:rPr>
        <w:t>Other (please specify)</w:t>
      </w:r>
    </w:p>
    <w:p w14:paraId="6BA7CB01" w14:textId="7A342AAC" w:rsidR="00383E4F" w:rsidRDefault="00383E4F" w:rsidP="00ED6D89"/>
    <w:p w14:paraId="3926D830" w14:textId="4B54B5A9" w:rsidR="00383E4F" w:rsidRDefault="00383E4F" w:rsidP="00ED6D89"/>
    <w:p w14:paraId="65828123" w14:textId="020AE11D" w:rsidR="00E42624" w:rsidRDefault="00E42624" w:rsidP="00C420DE">
      <w:pPr>
        <w:tabs>
          <w:tab w:val="left" w:pos="900"/>
        </w:tabs>
        <w:ind w:left="810"/>
      </w:pPr>
      <w:r>
        <w:t>4.1.1</w:t>
      </w:r>
      <w:r w:rsidR="00264A83">
        <w:t xml:space="preserve"> </w:t>
      </w:r>
      <w:r w:rsidR="00D00F57">
        <w:t xml:space="preserve">If requesting multiple questions, please specify the relative priority of each new question. </w:t>
      </w:r>
    </w:p>
    <w:p w14:paraId="766ACF9A" w14:textId="16BE75B6" w:rsidR="00220325" w:rsidRPr="00ED2A4D" w:rsidRDefault="00ED2A4D">
      <w:pPr>
        <w:rPr>
          <w:color w:val="C45911" w:themeColor="accent2" w:themeShade="BF"/>
        </w:rPr>
      </w:pPr>
      <w:r w:rsidRPr="00ED2A4D">
        <w:rPr>
          <w:color w:val="C45911" w:themeColor="accent2" w:themeShade="BF"/>
        </w:rPr>
        <w:t>Question 1 would have pr</w:t>
      </w:r>
      <w:r>
        <w:rPr>
          <w:color w:val="C45911" w:themeColor="accent2" w:themeShade="BF"/>
        </w:rPr>
        <w:t>iority over Question 2, but both are important to filling gaps in knowledge in this area</w:t>
      </w:r>
      <w:r w:rsidRPr="00ED2A4D">
        <w:rPr>
          <w:color w:val="C45911" w:themeColor="accent2" w:themeShade="BF"/>
        </w:rPr>
        <w:t>.</w:t>
      </w:r>
    </w:p>
    <w:p w14:paraId="54B6C061" w14:textId="77777777" w:rsidR="00ED6D89" w:rsidRDefault="00ED6D89"/>
    <w:p w14:paraId="24342D71" w14:textId="4FB244D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8905" w:type="dxa"/>
        <w:tblInd w:w="540" w:type="dxa"/>
        <w:tblLook w:val="04A0" w:firstRow="1" w:lastRow="0" w:firstColumn="1" w:lastColumn="0" w:noHBand="0" w:noVBand="1"/>
      </w:tblPr>
      <w:tblGrid>
        <w:gridCol w:w="1075"/>
        <w:gridCol w:w="2520"/>
        <w:gridCol w:w="2520"/>
        <w:gridCol w:w="2790"/>
      </w:tblGrid>
      <w:tr w:rsidR="00D45347" w14:paraId="6BF1C8EB" w14:textId="77777777" w:rsidTr="00220325">
        <w:tc>
          <w:tcPr>
            <w:tcW w:w="1075"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2520"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2520"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790"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9E2034" w:rsidRPr="009E2034" w14:paraId="7FC127B7" w14:textId="77777777" w:rsidTr="00D45347">
        <w:tc>
          <w:tcPr>
            <w:tcW w:w="1075" w:type="dxa"/>
          </w:tcPr>
          <w:p w14:paraId="7275D090" w14:textId="77777777" w:rsidR="00D45347" w:rsidRPr="009E2034" w:rsidRDefault="00D45347" w:rsidP="00C420DE">
            <w:pPr>
              <w:tabs>
                <w:tab w:val="left" w:pos="810"/>
              </w:tabs>
              <w:ind w:left="810" w:hanging="450"/>
              <w:rPr>
                <w:color w:val="C45911" w:themeColor="accent2" w:themeShade="BF"/>
              </w:rPr>
            </w:pPr>
          </w:p>
          <w:p w14:paraId="1E2976C6" w14:textId="2D6E64A6" w:rsidR="00220325" w:rsidRPr="009E2034" w:rsidRDefault="00AF3836" w:rsidP="00C420DE">
            <w:pPr>
              <w:tabs>
                <w:tab w:val="left" w:pos="810"/>
              </w:tabs>
              <w:ind w:left="810" w:hanging="450"/>
              <w:rPr>
                <w:color w:val="C45911" w:themeColor="accent2" w:themeShade="BF"/>
              </w:rPr>
            </w:pPr>
            <w:r w:rsidRPr="009E2034">
              <w:rPr>
                <w:color w:val="C45911" w:themeColor="accent2" w:themeShade="BF"/>
              </w:rPr>
              <w:t>DV25</w:t>
            </w:r>
          </w:p>
          <w:p w14:paraId="35B5C0A1" w14:textId="2CCF0CC4" w:rsidR="00220325" w:rsidRPr="009E2034" w:rsidRDefault="00220325" w:rsidP="00C420DE">
            <w:pPr>
              <w:tabs>
                <w:tab w:val="left" w:pos="810"/>
              </w:tabs>
              <w:ind w:left="810" w:hanging="450"/>
              <w:rPr>
                <w:color w:val="C45911" w:themeColor="accent2" w:themeShade="BF"/>
              </w:rPr>
            </w:pPr>
          </w:p>
        </w:tc>
        <w:tc>
          <w:tcPr>
            <w:tcW w:w="2520" w:type="dxa"/>
          </w:tcPr>
          <w:p w14:paraId="7F17ED52" w14:textId="77777777" w:rsidR="00D45347" w:rsidRPr="009E2034" w:rsidRDefault="00AF3836" w:rsidP="001544D2">
            <w:pPr>
              <w:tabs>
                <w:tab w:val="left" w:pos="432"/>
              </w:tabs>
              <w:rPr>
                <w:color w:val="C45911" w:themeColor="accent2" w:themeShade="BF"/>
              </w:rPr>
            </w:pPr>
            <w:r w:rsidRPr="009E2034">
              <w:rPr>
                <w:color w:val="C45911" w:themeColor="accent2" w:themeShade="BF"/>
              </w:rPr>
              <w:t>EVER MARRIED/EVER LIVED WITH A MAN:</w:t>
            </w:r>
          </w:p>
          <w:p w14:paraId="28B751B2" w14:textId="4DB13FF8" w:rsidR="00AF3836" w:rsidRPr="009E2034" w:rsidRDefault="00AF3836" w:rsidP="001544D2">
            <w:pPr>
              <w:tabs>
                <w:tab w:val="left" w:pos="432"/>
              </w:tabs>
              <w:rPr>
                <w:color w:val="C45911" w:themeColor="accent2" w:themeShade="BF"/>
              </w:rPr>
            </w:pPr>
            <w:r w:rsidRPr="009E2034">
              <w:rPr>
                <w:color w:val="C45911" w:themeColor="accent2" w:themeShade="BF"/>
              </w:rPr>
              <w:t>a)</w:t>
            </w:r>
            <w:r w:rsidR="00034F48">
              <w:rPr>
                <w:color w:val="C45911" w:themeColor="accent2" w:themeShade="BF"/>
              </w:rPr>
              <w:t xml:space="preserve"> </w:t>
            </w:r>
            <w:r w:rsidRPr="009E2034">
              <w:rPr>
                <w:color w:val="C45911" w:themeColor="accent2" w:themeShade="BF"/>
              </w:rPr>
              <w:t>How old were you the first time</w:t>
            </w:r>
            <w:r w:rsidR="009E2034">
              <w:rPr>
                <w:color w:val="C45911" w:themeColor="accent2" w:themeShade="BF"/>
              </w:rPr>
              <w:t xml:space="preserve"> </w:t>
            </w:r>
            <w:r w:rsidRPr="009E2034">
              <w:rPr>
                <w:color w:val="C45911" w:themeColor="accent2" w:themeShade="BF"/>
              </w:rPr>
              <w:t xml:space="preserve">you were </w:t>
            </w:r>
            <w:r w:rsidRPr="009E2034">
              <w:rPr>
                <w:color w:val="C45911" w:themeColor="accent2" w:themeShade="BF"/>
              </w:rPr>
              <w:lastRenderedPageBreak/>
              <w:t>forced to have</w:t>
            </w:r>
            <w:r w:rsidR="00EB04A8" w:rsidRPr="009E2034">
              <w:rPr>
                <w:color w:val="C45911" w:themeColor="accent2" w:themeShade="BF"/>
              </w:rPr>
              <w:t xml:space="preserve"> </w:t>
            </w:r>
            <w:r w:rsidRPr="009E2034">
              <w:rPr>
                <w:color w:val="C45911" w:themeColor="accent2" w:themeShade="BF"/>
              </w:rPr>
              <w:t>sexual intercourse or perform</w:t>
            </w:r>
            <w:r w:rsidR="00EB04A8" w:rsidRPr="009E2034">
              <w:rPr>
                <w:color w:val="C45911" w:themeColor="accent2" w:themeShade="BF"/>
              </w:rPr>
              <w:t xml:space="preserve"> </w:t>
            </w:r>
            <w:r w:rsidRPr="009E2034">
              <w:rPr>
                <w:color w:val="C45911" w:themeColor="accent2" w:themeShade="BF"/>
              </w:rPr>
              <w:t>any other sexual acts by</w:t>
            </w:r>
            <w:r w:rsidR="001544D2" w:rsidRPr="009E2034">
              <w:rPr>
                <w:color w:val="C45911" w:themeColor="accent2" w:themeShade="BF"/>
              </w:rPr>
              <w:t xml:space="preserve"> </w:t>
            </w:r>
            <w:r w:rsidRPr="009E2034">
              <w:rPr>
                <w:color w:val="C45911" w:themeColor="accent2" w:themeShade="BF"/>
              </w:rPr>
              <w:t>anyone, including (your/any)</w:t>
            </w:r>
            <w:r w:rsidR="00EB04A8" w:rsidRPr="009E2034">
              <w:rPr>
                <w:color w:val="C45911" w:themeColor="accent2" w:themeShade="BF"/>
              </w:rPr>
              <w:t xml:space="preserve"> </w:t>
            </w:r>
            <w:r w:rsidRPr="009E2034">
              <w:rPr>
                <w:color w:val="C45911" w:themeColor="accent2" w:themeShade="BF"/>
              </w:rPr>
              <w:t>husband/</w:t>
            </w:r>
            <w:r w:rsidR="00EB04A8" w:rsidRPr="009E2034">
              <w:rPr>
                <w:color w:val="C45911" w:themeColor="accent2" w:themeShade="BF"/>
              </w:rPr>
              <w:t xml:space="preserve"> </w:t>
            </w:r>
            <w:r w:rsidRPr="009E2034">
              <w:rPr>
                <w:color w:val="C45911" w:themeColor="accent2" w:themeShade="BF"/>
              </w:rPr>
              <w:t>partner?</w:t>
            </w:r>
          </w:p>
          <w:p w14:paraId="1BC5E857" w14:textId="77777777" w:rsidR="00EB04A8" w:rsidRPr="009E2034" w:rsidRDefault="00EB04A8" w:rsidP="001544D2">
            <w:pPr>
              <w:tabs>
                <w:tab w:val="left" w:pos="432"/>
              </w:tabs>
              <w:rPr>
                <w:color w:val="C45911" w:themeColor="accent2" w:themeShade="BF"/>
              </w:rPr>
            </w:pPr>
          </w:p>
          <w:p w14:paraId="5B3016E8" w14:textId="77777777" w:rsidR="00EB04A8" w:rsidRPr="009E2034" w:rsidRDefault="00EB04A8" w:rsidP="001544D2">
            <w:pPr>
              <w:tabs>
                <w:tab w:val="left" w:pos="432"/>
              </w:tabs>
              <w:rPr>
                <w:color w:val="C45911" w:themeColor="accent2" w:themeShade="BF"/>
              </w:rPr>
            </w:pPr>
            <w:r w:rsidRPr="009E2034">
              <w:rPr>
                <w:color w:val="C45911" w:themeColor="accent2" w:themeShade="BF"/>
              </w:rPr>
              <w:t>NEVER MARRIED/ NEVER LIVED WITH A MAN:</w:t>
            </w:r>
          </w:p>
          <w:p w14:paraId="18ABB1A3" w14:textId="5C0AABFE" w:rsidR="00EB04A8" w:rsidRPr="009E2034" w:rsidRDefault="00EB04A8" w:rsidP="001544D2">
            <w:pPr>
              <w:tabs>
                <w:tab w:val="left" w:pos="432"/>
              </w:tabs>
              <w:rPr>
                <w:color w:val="C45911" w:themeColor="accent2" w:themeShade="BF"/>
              </w:rPr>
            </w:pPr>
            <w:r w:rsidRPr="009E2034">
              <w:rPr>
                <w:color w:val="C45911" w:themeColor="accent2" w:themeShade="BF"/>
              </w:rPr>
              <w:t>b)</w:t>
            </w:r>
            <w:r w:rsidR="001544D2" w:rsidRPr="009E2034">
              <w:rPr>
                <w:color w:val="C45911" w:themeColor="accent2" w:themeShade="BF"/>
              </w:rPr>
              <w:t xml:space="preserve"> </w:t>
            </w:r>
            <w:r w:rsidRPr="009E2034">
              <w:rPr>
                <w:color w:val="C45911" w:themeColor="accent2" w:themeShade="BF"/>
              </w:rPr>
              <w:t>How old were you the first time you were forced to have sexual intercourse or perform any other sexual acts?</w:t>
            </w:r>
          </w:p>
        </w:tc>
        <w:tc>
          <w:tcPr>
            <w:tcW w:w="2520" w:type="dxa"/>
          </w:tcPr>
          <w:p w14:paraId="0987B96C" w14:textId="0AEA1FCF" w:rsidR="001544D2" w:rsidRPr="009E2034" w:rsidRDefault="001544D2" w:rsidP="001544D2">
            <w:pPr>
              <w:tabs>
                <w:tab w:val="left" w:pos="432"/>
              </w:tabs>
              <w:rPr>
                <w:color w:val="C45911" w:themeColor="accent2" w:themeShade="BF"/>
              </w:rPr>
            </w:pPr>
            <w:r w:rsidRPr="009E2034">
              <w:rPr>
                <w:color w:val="C45911" w:themeColor="accent2" w:themeShade="BF"/>
              </w:rPr>
              <w:lastRenderedPageBreak/>
              <w:t>At least one ‘yes’ to DV05A(h-j) and DV15A:</w:t>
            </w:r>
          </w:p>
          <w:p w14:paraId="50684399" w14:textId="01C65413" w:rsidR="001544D2" w:rsidRPr="009E2034" w:rsidRDefault="007E6F26" w:rsidP="001544D2">
            <w:pPr>
              <w:tabs>
                <w:tab w:val="left" w:pos="432"/>
              </w:tabs>
              <w:rPr>
                <w:color w:val="C45911" w:themeColor="accent2" w:themeShade="BF"/>
              </w:rPr>
            </w:pPr>
            <w:r w:rsidRPr="009E2034">
              <w:rPr>
                <w:color w:val="C45911" w:themeColor="accent2" w:themeShade="BF"/>
              </w:rPr>
              <w:lastRenderedPageBreak/>
              <w:t xml:space="preserve">(and thus </w:t>
            </w:r>
            <w:r w:rsidR="001544D2" w:rsidRPr="009E2034">
              <w:rPr>
                <w:color w:val="C45911" w:themeColor="accent2" w:themeShade="BF"/>
              </w:rPr>
              <w:t>EVER MARRIED/EVER LIVED WITH A MAN</w:t>
            </w:r>
            <w:r w:rsidRPr="009E2034">
              <w:rPr>
                <w:color w:val="C45911" w:themeColor="accent2" w:themeShade="BF"/>
              </w:rPr>
              <w:t>)</w:t>
            </w:r>
            <w:r w:rsidR="001544D2" w:rsidRPr="009E2034">
              <w:rPr>
                <w:color w:val="C45911" w:themeColor="accent2" w:themeShade="BF"/>
              </w:rPr>
              <w:t>:</w:t>
            </w:r>
          </w:p>
          <w:p w14:paraId="619D6883" w14:textId="285B609D" w:rsidR="001544D2" w:rsidRPr="009E2034" w:rsidRDefault="001544D2" w:rsidP="001544D2">
            <w:pPr>
              <w:tabs>
                <w:tab w:val="left" w:pos="432"/>
              </w:tabs>
              <w:rPr>
                <w:color w:val="C45911" w:themeColor="accent2" w:themeShade="BF"/>
              </w:rPr>
            </w:pPr>
            <w:r w:rsidRPr="009E2034">
              <w:rPr>
                <w:color w:val="C45911" w:themeColor="accent2" w:themeShade="BF"/>
              </w:rPr>
              <w:t>How old were you the first time you were forced to have sexual intercourse or perform any other sexual acts by your</w:t>
            </w:r>
            <w:r w:rsidR="007E6F26" w:rsidRPr="009E2034">
              <w:rPr>
                <w:color w:val="C45911" w:themeColor="accent2" w:themeShade="BF"/>
              </w:rPr>
              <w:t xml:space="preserve"> </w:t>
            </w:r>
            <w:r w:rsidRPr="009E2034">
              <w:rPr>
                <w:color w:val="C45911" w:themeColor="accent2" w:themeShade="BF"/>
              </w:rPr>
              <w:t>husband/ partner</w:t>
            </w:r>
            <w:r w:rsidR="00950B56" w:rsidRPr="009E2034">
              <w:rPr>
                <w:color w:val="C45911" w:themeColor="accent2" w:themeShade="BF"/>
              </w:rPr>
              <w:t xml:space="preserve"> when you did not want to</w:t>
            </w:r>
            <w:r w:rsidRPr="009E2034">
              <w:rPr>
                <w:color w:val="C45911" w:themeColor="accent2" w:themeShade="BF"/>
              </w:rPr>
              <w:t>?</w:t>
            </w:r>
          </w:p>
          <w:p w14:paraId="6EBF5FF9" w14:textId="77777777" w:rsidR="001544D2" w:rsidRPr="009E2034" w:rsidRDefault="001544D2" w:rsidP="001544D2">
            <w:pPr>
              <w:tabs>
                <w:tab w:val="left" w:pos="432"/>
              </w:tabs>
              <w:rPr>
                <w:color w:val="C45911" w:themeColor="accent2" w:themeShade="BF"/>
              </w:rPr>
            </w:pPr>
          </w:p>
          <w:p w14:paraId="771DC147" w14:textId="77777777" w:rsidR="007E6F26" w:rsidRPr="009E2034" w:rsidRDefault="001544D2" w:rsidP="001544D2">
            <w:pPr>
              <w:tabs>
                <w:tab w:val="left" w:pos="432"/>
              </w:tabs>
              <w:rPr>
                <w:color w:val="C45911" w:themeColor="accent2" w:themeShade="BF"/>
              </w:rPr>
            </w:pPr>
            <w:r w:rsidRPr="009E2034">
              <w:rPr>
                <w:color w:val="C45911" w:themeColor="accent2" w:themeShade="BF"/>
              </w:rPr>
              <w:t>At least one ‘yes’ to DV22A or DV22B:</w:t>
            </w:r>
          </w:p>
          <w:p w14:paraId="7215ACC8" w14:textId="6EB5AC55" w:rsidR="001544D2" w:rsidRPr="009E2034" w:rsidRDefault="007E6F26" w:rsidP="001544D2">
            <w:pPr>
              <w:tabs>
                <w:tab w:val="left" w:pos="432"/>
              </w:tabs>
              <w:rPr>
                <w:color w:val="C45911" w:themeColor="accent2" w:themeShade="BF"/>
              </w:rPr>
            </w:pPr>
            <w:r w:rsidRPr="009E2034">
              <w:rPr>
                <w:color w:val="C45911" w:themeColor="accent2" w:themeShade="BF"/>
              </w:rPr>
              <w:t>EVER MARRIED/EVER LIVED WITH A MAN:</w:t>
            </w:r>
            <w:r w:rsidR="001544D2" w:rsidRPr="009E2034">
              <w:rPr>
                <w:color w:val="C45911" w:themeColor="accent2" w:themeShade="BF"/>
              </w:rPr>
              <w:t xml:space="preserve"> </w:t>
            </w:r>
          </w:p>
          <w:p w14:paraId="4AA13A5B" w14:textId="0ED21E41" w:rsidR="00D45347" w:rsidRPr="009E2034" w:rsidRDefault="001544D2" w:rsidP="001544D2">
            <w:pPr>
              <w:tabs>
                <w:tab w:val="left" w:pos="432"/>
              </w:tabs>
              <w:rPr>
                <w:color w:val="C45911" w:themeColor="accent2" w:themeShade="BF"/>
              </w:rPr>
            </w:pPr>
            <w:r w:rsidRPr="009E2034">
              <w:rPr>
                <w:color w:val="C45911" w:themeColor="accent2" w:themeShade="BF"/>
              </w:rPr>
              <w:t>How old were you the first time you were forced to have sexual intercourse or perform any other sexual acts</w:t>
            </w:r>
            <w:r w:rsidR="007E6F26" w:rsidRPr="009E2034">
              <w:rPr>
                <w:color w:val="C45911" w:themeColor="accent2" w:themeShade="BF"/>
              </w:rPr>
              <w:t xml:space="preserve"> by someone other than (your/any) (husband/partner)</w:t>
            </w:r>
            <w:r w:rsidR="00950B56" w:rsidRPr="009E2034">
              <w:rPr>
                <w:color w:val="C45911" w:themeColor="accent2" w:themeShade="BF"/>
              </w:rPr>
              <w:t xml:space="preserve"> when you did not want to</w:t>
            </w:r>
            <w:r w:rsidRPr="009E2034">
              <w:rPr>
                <w:color w:val="C45911" w:themeColor="accent2" w:themeShade="BF"/>
              </w:rPr>
              <w:t>?</w:t>
            </w:r>
          </w:p>
          <w:p w14:paraId="26488A1B" w14:textId="77777777" w:rsidR="007E6F26" w:rsidRPr="009E2034" w:rsidRDefault="007E6F26" w:rsidP="001544D2">
            <w:pPr>
              <w:tabs>
                <w:tab w:val="left" w:pos="432"/>
              </w:tabs>
              <w:rPr>
                <w:color w:val="C45911" w:themeColor="accent2" w:themeShade="BF"/>
              </w:rPr>
            </w:pPr>
          </w:p>
          <w:p w14:paraId="47E6E781" w14:textId="77777777" w:rsidR="007E6F26" w:rsidRPr="009E2034" w:rsidRDefault="007E6F26" w:rsidP="001544D2">
            <w:pPr>
              <w:tabs>
                <w:tab w:val="left" w:pos="432"/>
              </w:tabs>
              <w:rPr>
                <w:color w:val="C45911" w:themeColor="accent2" w:themeShade="BF"/>
              </w:rPr>
            </w:pPr>
            <w:r w:rsidRPr="009E2034">
              <w:rPr>
                <w:color w:val="C45911" w:themeColor="accent2" w:themeShade="BF"/>
              </w:rPr>
              <w:t>NEVER MARRIED/NEVER LIVED WITH A MAN:</w:t>
            </w:r>
          </w:p>
          <w:p w14:paraId="0DCA8931" w14:textId="0C14A387" w:rsidR="007E6F26" w:rsidRPr="009E2034" w:rsidRDefault="007E6F26" w:rsidP="001544D2">
            <w:pPr>
              <w:tabs>
                <w:tab w:val="left" w:pos="432"/>
              </w:tabs>
              <w:rPr>
                <w:color w:val="C45911" w:themeColor="accent2" w:themeShade="BF"/>
              </w:rPr>
            </w:pPr>
            <w:r w:rsidRPr="009E2034">
              <w:rPr>
                <w:color w:val="C45911" w:themeColor="accent2" w:themeShade="BF"/>
              </w:rPr>
              <w:t>How old were you the first time you were forced to have sexual intercourse or perform any other sexual acts</w:t>
            </w:r>
            <w:r w:rsidR="00950B56" w:rsidRPr="009E2034">
              <w:rPr>
                <w:color w:val="C45911" w:themeColor="accent2" w:themeShade="BF"/>
              </w:rPr>
              <w:t xml:space="preserve"> when you did not want to</w:t>
            </w:r>
            <w:r w:rsidRPr="009E2034">
              <w:rPr>
                <w:color w:val="C45911" w:themeColor="accent2" w:themeShade="BF"/>
              </w:rPr>
              <w:t>?</w:t>
            </w:r>
          </w:p>
        </w:tc>
        <w:tc>
          <w:tcPr>
            <w:tcW w:w="2790" w:type="dxa"/>
          </w:tcPr>
          <w:p w14:paraId="2DFDE183" w14:textId="0A7C2AA8" w:rsidR="00D45347" w:rsidRPr="009E2034" w:rsidRDefault="00CF1300" w:rsidP="00CF1300">
            <w:pPr>
              <w:tabs>
                <w:tab w:val="left" w:pos="810"/>
              </w:tabs>
              <w:rPr>
                <w:color w:val="C45911" w:themeColor="accent2" w:themeShade="BF"/>
              </w:rPr>
            </w:pPr>
            <w:r w:rsidRPr="009E2034">
              <w:rPr>
                <w:color w:val="C45911" w:themeColor="accent2" w:themeShade="BF"/>
              </w:rPr>
              <w:lastRenderedPageBreak/>
              <w:t xml:space="preserve">Current question assesses age at first experience of sexual violence to first experience irrespective of </w:t>
            </w:r>
            <w:r w:rsidRPr="009E2034">
              <w:rPr>
                <w:color w:val="C45911" w:themeColor="accent2" w:themeShade="BF"/>
              </w:rPr>
              <w:lastRenderedPageBreak/>
              <w:t>perpetrator.  Proposed separation differentiates this question to assess age at first marital sexual violence experience, and first non-marital sexual violence experience.</w:t>
            </w:r>
          </w:p>
        </w:tc>
      </w:tr>
      <w:tr w:rsidR="008A5148" w14:paraId="37643701" w14:textId="77777777" w:rsidTr="00D45347">
        <w:tc>
          <w:tcPr>
            <w:tcW w:w="1075" w:type="dxa"/>
          </w:tcPr>
          <w:p w14:paraId="1A9995AF" w14:textId="004C1476" w:rsidR="008A5148" w:rsidRDefault="008A5148" w:rsidP="00C420DE">
            <w:pPr>
              <w:tabs>
                <w:tab w:val="left" w:pos="810"/>
              </w:tabs>
              <w:ind w:left="810" w:hanging="450"/>
            </w:pPr>
          </w:p>
          <w:p w14:paraId="344A889B" w14:textId="77777777" w:rsidR="00220325" w:rsidRDefault="00220325" w:rsidP="00C420DE">
            <w:pPr>
              <w:tabs>
                <w:tab w:val="left" w:pos="810"/>
              </w:tabs>
              <w:ind w:left="810" w:hanging="450"/>
            </w:pPr>
          </w:p>
          <w:p w14:paraId="1D05D859" w14:textId="11102AE7" w:rsidR="00220325" w:rsidRDefault="00220325" w:rsidP="00C420DE">
            <w:pPr>
              <w:tabs>
                <w:tab w:val="left" w:pos="810"/>
              </w:tabs>
              <w:ind w:left="810" w:hanging="450"/>
            </w:pPr>
          </w:p>
        </w:tc>
        <w:tc>
          <w:tcPr>
            <w:tcW w:w="2520" w:type="dxa"/>
          </w:tcPr>
          <w:p w14:paraId="04498B8D" w14:textId="77777777" w:rsidR="008A5148" w:rsidRDefault="008A5148" w:rsidP="00C420DE">
            <w:pPr>
              <w:tabs>
                <w:tab w:val="left" w:pos="810"/>
              </w:tabs>
              <w:ind w:left="810" w:hanging="450"/>
            </w:pPr>
          </w:p>
        </w:tc>
        <w:tc>
          <w:tcPr>
            <w:tcW w:w="2520" w:type="dxa"/>
          </w:tcPr>
          <w:p w14:paraId="147B6310" w14:textId="77777777" w:rsidR="008A5148" w:rsidRDefault="008A5148" w:rsidP="00C420DE">
            <w:pPr>
              <w:tabs>
                <w:tab w:val="left" w:pos="810"/>
              </w:tabs>
              <w:ind w:left="810" w:hanging="450"/>
            </w:pPr>
          </w:p>
        </w:tc>
        <w:tc>
          <w:tcPr>
            <w:tcW w:w="2790" w:type="dxa"/>
          </w:tcPr>
          <w:p w14:paraId="5C941130" w14:textId="77777777" w:rsidR="008A5148" w:rsidRDefault="008A5148" w:rsidP="00C420DE">
            <w:pPr>
              <w:tabs>
                <w:tab w:val="left" w:pos="810"/>
              </w:tabs>
              <w:ind w:left="810" w:hanging="450"/>
            </w:pPr>
          </w:p>
        </w:tc>
      </w:tr>
      <w:tr w:rsidR="008A5148" w14:paraId="104E3C2E" w14:textId="77777777" w:rsidTr="00D45347">
        <w:tc>
          <w:tcPr>
            <w:tcW w:w="1075" w:type="dxa"/>
          </w:tcPr>
          <w:p w14:paraId="5CF347EB" w14:textId="77777777" w:rsidR="008A5148" w:rsidRDefault="008A5148" w:rsidP="00C420DE">
            <w:pPr>
              <w:tabs>
                <w:tab w:val="left" w:pos="810"/>
              </w:tabs>
              <w:ind w:left="810" w:hanging="450"/>
            </w:pPr>
          </w:p>
          <w:p w14:paraId="2F2B2205" w14:textId="77777777" w:rsidR="00220325" w:rsidRDefault="00220325" w:rsidP="00C420DE">
            <w:pPr>
              <w:tabs>
                <w:tab w:val="left" w:pos="810"/>
              </w:tabs>
              <w:ind w:left="810" w:hanging="450"/>
            </w:pPr>
          </w:p>
          <w:p w14:paraId="01AA8303" w14:textId="7C1AE75F" w:rsidR="00220325" w:rsidRDefault="00220325" w:rsidP="00C420DE">
            <w:pPr>
              <w:tabs>
                <w:tab w:val="left" w:pos="810"/>
              </w:tabs>
              <w:ind w:left="810" w:hanging="450"/>
            </w:pPr>
          </w:p>
        </w:tc>
        <w:tc>
          <w:tcPr>
            <w:tcW w:w="2520" w:type="dxa"/>
          </w:tcPr>
          <w:p w14:paraId="0570AEF5" w14:textId="77777777" w:rsidR="008A5148" w:rsidRDefault="008A5148" w:rsidP="00C420DE">
            <w:pPr>
              <w:tabs>
                <w:tab w:val="left" w:pos="810"/>
              </w:tabs>
              <w:ind w:left="810" w:hanging="450"/>
            </w:pPr>
          </w:p>
        </w:tc>
        <w:tc>
          <w:tcPr>
            <w:tcW w:w="2520" w:type="dxa"/>
          </w:tcPr>
          <w:p w14:paraId="4EF4AE91" w14:textId="77777777" w:rsidR="008A5148" w:rsidRDefault="008A5148" w:rsidP="00C420DE">
            <w:pPr>
              <w:tabs>
                <w:tab w:val="left" w:pos="810"/>
              </w:tabs>
              <w:ind w:left="810" w:hanging="450"/>
            </w:pPr>
          </w:p>
        </w:tc>
        <w:tc>
          <w:tcPr>
            <w:tcW w:w="2790" w:type="dxa"/>
          </w:tcPr>
          <w:p w14:paraId="1BD9DF0A" w14:textId="77777777" w:rsidR="008A5148" w:rsidRDefault="008A5148" w:rsidP="00C420DE">
            <w:pPr>
              <w:tabs>
                <w:tab w:val="left" w:pos="810"/>
              </w:tabs>
              <w:ind w:left="810" w:hanging="450"/>
            </w:pPr>
          </w:p>
        </w:tc>
      </w:tr>
      <w:tr w:rsidR="00220325" w14:paraId="3A9AA5D7" w14:textId="77777777" w:rsidTr="00D45347">
        <w:tc>
          <w:tcPr>
            <w:tcW w:w="1075" w:type="dxa"/>
          </w:tcPr>
          <w:p w14:paraId="32AD46BD" w14:textId="77777777" w:rsidR="00220325" w:rsidRDefault="00220325" w:rsidP="00C420DE">
            <w:pPr>
              <w:tabs>
                <w:tab w:val="left" w:pos="810"/>
              </w:tabs>
              <w:ind w:left="810" w:hanging="450"/>
            </w:pPr>
          </w:p>
          <w:p w14:paraId="0576BC43" w14:textId="77777777" w:rsidR="00220325" w:rsidRDefault="00220325" w:rsidP="00C420DE">
            <w:pPr>
              <w:tabs>
                <w:tab w:val="left" w:pos="810"/>
              </w:tabs>
              <w:ind w:left="810" w:hanging="450"/>
            </w:pPr>
          </w:p>
          <w:p w14:paraId="47519DCA" w14:textId="3C7F94A8" w:rsidR="00220325" w:rsidRDefault="00220325" w:rsidP="00C420DE">
            <w:pPr>
              <w:tabs>
                <w:tab w:val="left" w:pos="810"/>
              </w:tabs>
              <w:ind w:left="810" w:hanging="450"/>
            </w:pPr>
          </w:p>
        </w:tc>
        <w:tc>
          <w:tcPr>
            <w:tcW w:w="2520" w:type="dxa"/>
          </w:tcPr>
          <w:p w14:paraId="211F2B99" w14:textId="77777777" w:rsidR="00220325" w:rsidRDefault="00220325" w:rsidP="00C420DE">
            <w:pPr>
              <w:tabs>
                <w:tab w:val="left" w:pos="810"/>
              </w:tabs>
              <w:ind w:left="810" w:hanging="450"/>
            </w:pPr>
          </w:p>
        </w:tc>
        <w:tc>
          <w:tcPr>
            <w:tcW w:w="2520" w:type="dxa"/>
          </w:tcPr>
          <w:p w14:paraId="43D83E8F" w14:textId="77777777" w:rsidR="00220325" w:rsidRDefault="00220325" w:rsidP="00C420DE">
            <w:pPr>
              <w:tabs>
                <w:tab w:val="left" w:pos="810"/>
              </w:tabs>
              <w:ind w:left="810" w:hanging="450"/>
            </w:pPr>
          </w:p>
        </w:tc>
        <w:tc>
          <w:tcPr>
            <w:tcW w:w="2790" w:type="dxa"/>
          </w:tcPr>
          <w:p w14:paraId="59E4D3B5" w14:textId="77777777" w:rsidR="00220325" w:rsidRDefault="00220325" w:rsidP="00C420DE">
            <w:pPr>
              <w:tabs>
                <w:tab w:val="left" w:pos="810"/>
              </w:tabs>
              <w:ind w:left="810" w:hanging="450"/>
            </w:pPr>
          </w:p>
        </w:tc>
      </w:tr>
      <w:tr w:rsidR="00220325" w14:paraId="16FC0ADC" w14:textId="77777777" w:rsidTr="00D45347">
        <w:tc>
          <w:tcPr>
            <w:tcW w:w="1075" w:type="dxa"/>
          </w:tcPr>
          <w:p w14:paraId="5A4F11B6" w14:textId="77777777" w:rsidR="00220325" w:rsidRDefault="00220325" w:rsidP="00C420DE">
            <w:pPr>
              <w:tabs>
                <w:tab w:val="left" w:pos="810"/>
              </w:tabs>
              <w:ind w:left="810" w:hanging="450"/>
            </w:pPr>
          </w:p>
          <w:p w14:paraId="683BD3EB" w14:textId="77777777" w:rsidR="00220325" w:rsidRDefault="00220325" w:rsidP="00C420DE">
            <w:pPr>
              <w:tabs>
                <w:tab w:val="left" w:pos="810"/>
              </w:tabs>
              <w:ind w:left="810" w:hanging="450"/>
            </w:pPr>
          </w:p>
          <w:p w14:paraId="05FE92B4" w14:textId="26676935" w:rsidR="00220325" w:rsidRDefault="00220325" w:rsidP="00C420DE">
            <w:pPr>
              <w:tabs>
                <w:tab w:val="left" w:pos="810"/>
              </w:tabs>
              <w:ind w:left="810" w:hanging="450"/>
            </w:pPr>
          </w:p>
        </w:tc>
        <w:tc>
          <w:tcPr>
            <w:tcW w:w="2520" w:type="dxa"/>
          </w:tcPr>
          <w:p w14:paraId="124EA9E8" w14:textId="77777777" w:rsidR="00220325" w:rsidRDefault="00220325" w:rsidP="00C420DE">
            <w:pPr>
              <w:tabs>
                <w:tab w:val="left" w:pos="810"/>
              </w:tabs>
              <w:ind w:left="810" w:hanging="450"/>
            </w:pPr>
          </w:p>
        </w:tc>
        <w:tc>
          <w:tcPr>
            <w:tcW w:w="2520" w:type="dxa"/>
          </w:tcPr>
          <w:p w14:paraId="6ED8EAB1" w14:textId="77777777" w:rsidR="00220325" w:rsidRDefault="00220325" w:rsidP="00C420DE">
            <w:pPr>
              <w:tabs>
                <w:tab w:val="left" w:pos="810"/>
              </w:tabs>
              <w:ind w:left="810" w:hanging="450"/>
            </w:pPr>
          </w:p>
        </w:tc>
        <w:tc>
          <w:tcPr>
            <w:tcW w:w="2790" w:type="dxa"/>
          </w:tcPr>
          <w:p w14:paraId="12B07819" w14:textId="77777777" w:rsidR="00220325" w:rsidRDefault="00220325" w:rsidP="00C420DE">
            <w:pPr>
              <w:tabs>
                <w:tab w:val="left" w:pos="810"/>
              </w:tabs>
              <w:ind w:left="810" w:hanging="450"/>
            </w:pPr>
          </w:p>
        </w:tc>
      </w:tr>
      <w:tr w:rsidR="00220325" w14:paraId="3A247DA4" w14:textId="77777777" w:rsidTr="00D45347">
        <w:tc>
          <w:tcPr>
            <w:tcW w:w="1075" w:type="dxa"/>
          </w:tcPr>
          <w:p w14:paraId="5F375F86" w14:textId="77777777" w:rsidR="00220325" w:rsidRDefault="00220325" w:rsidP="00C420DE">
            <w:pPr>
              <w:tabs>
                <w:tab w:val="left" w:pos="810"/>
              </w:tabs>
              <w:ind w:left="810" w:hanging="450"/>
            </w:pPr>
          </w:p>
          <w:p w14:paraId="629118BD" w14:textId="77777777" w:rsidR="00220325" w:rsidRDefault="00220325" w:rsidP="00C420DE">
            <w:pPr>
              <w:tabs>
                <w:tab w:val="left" w:pos="810"/>
              </w:tabs>
              <w:ind w:left="810" w:hanging="450"/>
            </w:pPr>
          </w:p>
          <w:p w14:paraId="53489667" w14:textId="6A588FCA" w:rsidR="00220325" w:rsidRDefault="00220325" w:rsidP="00C420DE">
            <w:pPr>
              <w:tabs>
                <w:tab w:val="left" w:pos="810"/>
              </w:tabs>
              <w:ind w:left="810" w:hanging="450"/>
            </w:pPr>
          </w:p>
        </w:tc>
        <w:tc>
          <w:tcPr>
            <w:tcW w:w="2520" w:type="dxa"/>
          </w:tcPr>
          <w:p w14:paraId="22BEC084" w14:textId="77777777" w:rsidR="00220325" w:rsidRDefault="00220325" w:rsidP="00C420DE">
            <w:pPr>
              <w:tabs>
                <w:tab w:val="left" w:pos="810"/>
              </w:tabs>
              <w:ind w:left="810" w:hanging="450"/>
            </w:pPr>
          </w:p>
        </w:tc>
        <w:tc>
          <w:tcPr>
            <w:tcW w:w="2520" w:type="dxa"/>
          </w:tcPr>
          <w:p w14:paraId="0AEC4C4B" w14:textId="77777777" w:rsidR="00220325" w:rsidRDefault="00220325" w:rsidP="00C420DE">
            <w:pPr>
              <w:tabs>
                <w:tab w:val="left" w:pos="810"/>
              </w:tabs>
              <w:ind w:left="810" w:hanging="450"/>
            </w:pPr>
          </w:p>
        </w:tc>
        <w:tc>
          <w:tcPr>
            <w:tcW w:w="2790" w:type="dxa"/>
          </w:tcPr>
          <w:p w14:paraId="26377F89" w14:textId="77777777" w:rsidR="00220325" w:rsidRDefault="00220325" w:rsidP="00C420DE">
            <w:pPr>
              <w:tabs>
                <w:tab w:val="left" w:pos="810"/>
              </w:tabs>
              <w:ind w:left="810" w:hanging="450"/>
            </w:pPr>
          </w:p>
        </w:tc>
      </w:tr>
    </w:tbl>
    <w:p w14:paraId="358F50EA" w14:textId="3BC1157D" w:rsidR="00D00F57" w:rsidRDefault="00D00F57" w:rsidP="008A5148">
      <w:pPr>
        <w:tabs>
          <w:tab w:val="left" w:pos="810"/>
        </w:tabs>
      </w:pPr>
    </w:p>
    <w:p w14:paraId="00ECAA04" w14:textId="23192573" w:rsidR="00D00F57" w:rsidRDefault="00E42624" w:rsidP="00C420DE">
      <w:pPr>
        <w:tabs>
          <w:tab w:val="left" w:pos="810"/>
        </w:tabs>
        <w:ind w:left="810" w:hanging="450"/>
      </w:pPr>
      <w:r>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03A4ED1F" w14:textId="7C4421B0" w:rsidR="00D00F57" w:rsidRDefault="00D00F57" w:rsidP="00220325"/>
    <w:p w14:paraId="5CCD54F9" w14:textId="604E7212" w:rsidR="00383E4F" w:rsidRDefault="00383E4F" w:rsidP="00220325"/>
    <w:p w14:paraId="1E778809" w14:textId="4225A8C4" w:rsidR="00383E4F" w:rsidRDefault="00383E4F" w:rsidP="00220325"/>
    <w:p w14:paraId="55448F5E" w14:textId="02FDF31B" w:rsidR="00D00F57" w:rsidRDefault="00ED6D89" w:rsidP="00ED6D89">
      <w:pPr>
        <w:tabs>
          <w:tab w:val="left" w:pos="360"/>
        </w:tabs>
        <w:ind w:left="360" w:hanging="360"/>
      </w:pPr>
      <w:r>
        <w:t>5.</w:t>
      </w:r>
      <w:r>
        <w:tab/>
      </w:r>
      <w:r w:rsidR="00D00F57">
        <w:t>Can any related questions be deleted from the questionnaire to make room for the proposed new content?</w:t>
      </w:r>
      <w:r w:rsidR="00034FA5">
        <w:t xml:space="preserve"> If so please specify which questions using the DHS-7 question numbers. </w:t>
      </w:r>
    </w:p>
    <w:p w14:paraId="0E73E448" w14:textId="781DC710" w:rsidR="00383E4F" w:rsidRPr="00444C1C" w:rsidRDefault="00444C1C" w:rsidP="00383E4F">
      <w:pPr>
        <w:rPr>
          <w:color w:val="C45911" w:themeColor="accent2" w:themeShade="BF"/>
        </w:rPr>
      </w:pPr>
      <w:r w:rsidRPr="00444C1C">
        <w:rPr>
          <w:color w:val="C45911" w:themeColor="accent2" w:themeShade="BF"/>
        </w:rPr>
        <w:t>DV25 would be replaced with the proposed new questions to measure Indicators 3 and 4.</w:t>
      </w:r>
    </w:p>
    <w:p w14:paraId="3122A953" w14:textId="6702C34C" w:rsidR="00383E4F" w:rsidRDefault="00383E4F" w:rsidP="00383E4F"/>
    <w:p w14:paraId="700B3471" w14:textId="77777777" w:rsidR="00383E4F" w:rsidRDefault="00383E4F" w:rsidP="00383E4F"/>
    <w:p w14:paraId="75B605B2" w14:textId="64064D20"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5D414AC0" w14:textId="7D42463B" w:rsidR="00ED6D89" w:rsidRPr="00444C1C" w:rsidRDefault="00444C1C" w:rsidP="00ED6D89">
      <w:pPr>
        <w:rPr>
          <w:color w:val="C45911" w:themeColor="accent2" w:themeShade="BF"/>
        </w:rPr>
      </w:pPr>
      <w:r w:rsidRPr="00444C1C">
        <w:rPr>
          <w:color w:val="C45911" w:themeColor="accent2" w:themeShade="BF"/>
        </w:rPr>
        <w:t>There is no implication on measurement of trends to adding these four new indicators.  Perpetrator of first instance of non-marital sexual violence would still be measured; perpetrators of subsequent incidents would be in addition. Age at first experience of sexual violence could still be calculated by collapsing the questions used to measure Indicators 3 and 4.</w:t>
      </w:r>
    </w:p>
    <w:p w14:paraId="20092B8B" w14:textId="6A094A41" w:rsidR="00ED6D89" w:rsidRDefault="00ED6D89" w:rsidP="00ED6D89">
      <w:pPr>
        <w:pStyle w:val="ListParagraph"/>
        <w:ind w:left="0"/>
      </w:pPr>
    </w:p>
    <w:p w14:paraId="01728479" w14:textId="77777777" w:rsidR="00BF4DFF" w:rsidRDefault="00BF4DFF" w:rsidP="00ED6D89">
      <w:pPr>
        <w:pStyle w:val="ListParagraph"/>
        <w:ind w:left="0"/>
      </w:pPr>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7EB1728A" w14:textId="737E6C23" w:rsidR="00BD69EE" w:rsidRPr="00BD69EE" w:rsidRDefault="00BD69EE" w:rsidP="00BD69EE">
      <w:pPr>
        <w:rPr>
          <w:b/>
          <w:color w:val="C45911" w:themeColor="accent2" w:themeShade="BF"/>
        </w:rPr>
      </w:pPr>
      <w:r w:rsidRPr="00BD69EE">
        <w:rPr>
          <w:b/>
          <w:color w:val="C45911" w:themeColor="accent2" w:themeShade="BF"/>
        </w:rPr>
        <w:t xml:space="preserve">Indicator 1. </w:t>
      </w:r>
      <w:r w:rsidR="00300A91">
        <w:rPr>
          <w:b/>
          <w:color w:val="C45911" w:themeColor="accent2" w:themeShade="BF"/>
        </w:rPr>
        <w:t>Prevalence of perpetration</w:t>
      </w:r>
      <w:r w:rsidRPr="00BD69EE">
        <w:rPr>
          <w:b/>
          <w:color w:val="C45911" w:themeColor="accent2" w:themeShade="BF"/>
        </w:rPr>
        <w:t xml:space="preserve"> of non-marital sexual violence</w:t>
      </w:r>
      <w:r w:rsidR="00212EBE">
        <w:rPr>
          <w:b/>
          <w:color w:val="C45911" w:themeColor="accent2" w:themeShade="BF"/>
        </w:rPr>
        <w:t>,</w:t>
      </w:r>
      <w:r w:rsidR="00300A91">
        <w:rPr>
          <w:b/>
          <w:color w:val="C45911" w:themeColor="accent2" w:themeShade="BF"/>
        </w:rPr>
        <w:t xml:space="preserve"> by perpetrator</w:t>
      </w:r>
      <w:r w:rsidRPr="00BD69EE">
        <w:rPr>
          <w:b/>
          <w:color w:val="C45911" w:themeColor="accent2" w:themeShade="BF"/>
        </w:rPr>
        <w:t>.</w:t>
      </w:r>
    </w:p>
    <w:p w14:paraId="4BE9D238" w14:textId="0903CEA6" w:rsidR="00BD69EE" w:rsidRDefault="00BD69EE" w:rsidP="00067DA9">
      <w:pPr>
        <w:ind w:left="720"/>
        <w:rPr>
          <w:color w:val="C45911" w:themeColor="accent2" w:themeShade="BF"/>
        </w:rPr>
      </w:pPr>
      <w:r>
        <w:rPr>
          <w:color w:val="C45911" w:themeColor="accent2" w:themeShade="BF"/>
        </w:rPr>
        <w:t>Numerator:</w:t>
      </w:r>
      <w:r w:rsidR="00300A91">
        <w:rPr>
          <w:color w:val="C45911" w:themeColor="accent2" w:themeShade="BF"/>
        </w:rPr>
        <w:t xml:space="preserve"> Number of women</w:t>
      </w:r>
      <w:r w:rsidR="00212EBE">
        <w:rPr>
          <w:color w:val="C45911" w:themeColor="accent2" w:themeShade="BF"/>
        </w:rPr>
        <w:t xml:space="preserve"> aged 15-49 who report experiencing non-marital sexual violence and</w:t>
      </w:r>
      <w:r w:rsidR="00300A91">
        <w:rPr>
          <w:color w:val="C45911" w:themeColor="accent2" w:themeShade="BF"/>
        </w:rPr>
        <w:t xml:space="preserve"> who identify [perpetrator listed in DV23 or Question 1] as perpetrators of non-marital sexual violence, through DV23 and Question 1 (see 4.1 above).</w:t>
      </w:r>
    </w:p>
    <w:p w14:paraId="01EFC121" w14:textId="3AA51EE7" w:rsidR="00BD69EE" w:rsidRDefault="00BD69EE" w:rsidP="00067DA9">
      <w:pPr>
        <w:ind w:left="720"/>
        <w:rPr>
          <w:color w:val="C45911" w:themeColor="accent2" w:themeShade="BF"/>
        </w:rPr>
      </w:pPr>
      <w:r>
        <w:rPr>
          <w:color w:val="C45911" w:themeColor="accent2" w:themeShade="BF"/>
        </w:rPr>
        <w:t>Denominator:</w:t>
      </w:r>
      <w:r w:rsidR="00300A91">
        <w:rPr>
          <w:color w:val="C45911" w:themeColor="accent2" w:themeShade="BF"/>
        </w:rPr>
        <w:t xml:space="preserve"> Number of women </w:t>
      </w:r>
      <w:r w:rsidR="00212EBE">
        <w:rPr>
          <w:color w:val="C45911" w:themeColor="accent2" w:themeShade="BF"/>
        </w:rPr>
        <w:t xml:space="preserve">aged 15-49 </w:t>
      </w:r>
      <w:r w:rsidR="00300A91">
        <w:rPr>
          <w:color w:val="C45911" w:themeColor="accent2" w:themeShade="BF"/>
        </w:rPr>
        <w:t xml:space="preserve">who </w:t>
      </w:r>
      <w:r w:rsidR="00212EBE">
        <w:rPr>
          <w:color w:val="C45911" w:themeColor="accent2" w:themeShade="BF"/>
        </w:rPr>
        <w:t>report experiencing non-marital sexual violence.</w:t>
      </w:r>
    </w:p>
    <w:p w14:paraId="033A3400" w14:textId="6AE99261" w:rsidR="004F6AC6" w:rsidRDefault="004F6AC6" w:rsidP="00067DA9">
      <w:pPr>
        <w:ind w:left="720"/>
        <w:rPr>
          <w:color w:val="C45911" w:themeColor="accent2" w:themeShade="BF"/>
        </w:rPr>
      </w:pPr>
      <w:r>
        <w:rPr>
          <w:color w:val="C45911" w:themeColor="accent2" w:themeShade="BF"/>
        </w:rPr>
        <w:t>This indicator is calculated for each perpetrator, as the numerator divided by the denominator, multiplied by 100.</w:t>
      </w:r>
    </w:p>
    <w:p w14:paraId="5C9E9DD2" w14:textId="79C2E23F" w:rsidR="00F836EC" w:rsidRDefault="00F836EC" w:rsidP="00067DA9">
      <w:pPr>
        <w:ind w:left="720"/>
        <w:rPr>
          <w:color w:val="C45911" w:themeColor="accent2" w:themeShade="BF"/>
        </w:rPr>
      </w:pPr>
      <w:r w:rsidRPr="00F836EC">
        <w:rPr>
          <w:color w:val="C45911" w:themeColor="accent2" w:themeShade="BF"/>
        </w:rPr>
        <w:lastRenderedPageBreak/>
        <w:t>Disaggregation – it would be helpful to disaggregate these indicators by age</w:t>
      </w:r>
      <w:r>
        <w:rPr>
          <w:color w:val="C45911" w:themeColor="accent2" w:themeShade="BF"/>
        </w:rPr>
        <w:t xml:space="preserve"> group</w:t>
      </w:r>
      <w:r w:rsidRPr="00F836EC">
        <w:rPr>
          <w:color w:val="C45911" w:themeColor="accent2" w:themeShade="BF"/>
        </w:rPr>
        <w:t>, marital status, urban/rural, education, wealth, and region.</w:t>
      </w:r>
    </w:p>
    <w:p w14:paraId="78842705" w14:textId="77777777" w:rsidR="00BD69EE" w:rsidRPr="00BD69EE" w:rsidRDefault="00BD69EE" w:rsidP="00BD69EE">
      <w:pPr>
        <w:rPr>
          <w:b/>
          <w:color w:val="C45911" w:themeColor="accent2" w:themeShade="BF"/>
        </w:rPr>
      </w:pPr>
      <w:r w:rsidRPr="00BD69EE">
        <w:rPr>
          <w:b/>
          <w:color w:val="C45911" w:themeColor="accent2" w:themeShade="BF"/>
        </w:rPr>
        <w:t>Indicator 2. Place(s) of occurrence of non-marital sexual violence.</w:t>
      </w:r>
    </w:p>
    <w:p w14:paraId="72D6FDDB" w14:textId="3C96E03E" w:rsidR="00BD69EE" w:rsidRDefault="00BD69EE" w:rsidP="009B2B09">
      <w:pPr>
        <w:ind w:left="720"/>
        <w:rPr>
          <w:color w:val="C45911" w:themeColor="accent2" w:themeShade="BF"/>
        </w:rPr>
      </w:pPr>
      <w:r>
        <w:rPr>
          <w:color w:val="C45911" w:themeColor="accent2" w:themeShade="BF"/>
        </w:rPr>
        <w:t>Numerator:</w:t>
      </w:r>
      <w:r w:rsidR="009B2B09">
        <w:rPr>
          <w:color w:val="C45911" w:themeColor="accent2" w:themeShade="BF"/>
        </w:rPr>
        <w:t xml:space="preserve"> Number of women aged 15-49 who report experiencing non-marital sexual violence in [location listed in Question 2, see 4.1 above].</w:t>
      </w:r>
    </w:p>
    <w:p w14:paraId="54D7C5A5" w14:textId="2184D9F8" w:rsidR="0001335C" w:rsidRDefault="00BD69EE" w:rsidP="0001335C">
      <w:pPr>
        <w:ind w:left="720"/>
        <w:rPr>
          <w:color w:val="C45911" w:themeColor="accent2" w:themeShade="BF"/>
        </w:rPr>
      </w:pPr>
      <w:r>
        <w:rPr>
          <w:color w:val="C45911" w:themeColor="accent2" w:themeShade="BF"/>
        </w:rPr>
        <w:t>Denominator:</w:t>
      </w:r>
      <w:r w:rsidR="0001335C" w:rsidRPr="0001335C">
        <w:rPr>
          <w:color w:val="C45911" w:themeColor="accent2" w:themeShade="BF"/>
        </w:rPr>
        <w:t xml:space="preserve"> </w:t>
      </w:r>
      <w:r w:rsidR="0001335C">
        <w:rPr>
          <w:color w:val="C45911" w:themeColor="accent2" w:themeShade="BF"/>
        </w:rPr>
        <w:t>Number of women aged 15-49 who report experiencing non-marital sexual violence.</w:t>
      </w:r>
    </w:p>
    <w:p w14:paraId="00017D2A" w14:textId="17FD6037" w:rsidR="0001335C" w:rsidRDefault="0001335C" w:rsidP="0001335C">
      <w:pPr>
        <w:ind w:left="720"/>
        <w:rPr>
          <w:color w:val="C45911" w:themeColor="accent2" w:themeShade="BF"/>
        </w:rPr>
      </w:pPr>
      <w:r>
        <w:rPr>
          <w:color w:val="C45911" w:themeColor="accent2" w:themeShade="BF"/>
        </w:rPr>
        <w:t>This indicator is calculated for each location listed in Question 2, as the numerator divided by the denominator, multiplied by 100.</w:t>
      </w:r>
    </w:p>
    <w:p w14:paraId="542B706D" w14:textId="77777777" w:rsidR="0001335C" w:rsidRDefault="0001335C" w:rsidP="0001335C">
      <w:pPr>
        <w:ind w:left="720"/>
        <w:rPr>
          <w:color w:val="C45911" w:themeColor="accent2" w:themeShade="BF"/>
        </w:rPr>
      </w:pPr>
      <w:r w:rsidRPr="00F836EC">
        <w:rPr>
          <w:color w:val="C45911" w:themeColor="accent2" w:themeShade="BF"/>
        </w:rPr>
        <w:t>Disaggregation – it would be helpful to disaggregate these indicators by age</w:t>
      </w:r>
      <w:r>
        <w:rPr>
          <w:color w:val="C45911" w:themeColor="accent2" w:themeShade="BF"/>
        </w:rPr>
        <w:t xml:space="preserve"> group</w:t>
      </w:r>
      <w:r w:rsidRPr="00F836EC">
        <w:rPr>
          <w:color w:val="C45911" w:themeColor="accent2" w:themeShade="BF"/>
        </w:rPr>
        <w:t>, marital status, urban/rural, education, wealth, and region.</w:t>
      </w:r>
    </w:p>
    <w:p w14:paraId="00D9D3A5" w14:textId="7FB9BD9F" w:rsidR="00BD69EE" w:rsidRPr="00BD69EE" w:rsidRDefault="00BD69EE" w:rsidP="00BD69EE">
      <w:pPr>
        <w:rPr>
          <w:b/>
          <w:color w:val="C45911" w:themeColor="accent2" w:themeShade="BF"/>
        </w:rPr>
      </w:pPr>
      <w:r w:rsidRPr="00BD69EE">
        <w:rPr>
          <w:b/>
          <w:color w:val="C45911" w:themeColor="accent2" w:themeShade="BF"/>
        </w:rPr>
        <w:t xml:space="preserve">Indicator 3. </w:t>
      </w:r>
      <w:r w:rsidR="003D1CA2">
        <w:rPr>
          <w:b/>
          <w:color w:val="C45911" w:themeColor="accent2" w:themeShade="BF"/>
        </w:rPr>
        <w:t>Median a</w:t>
      </w:r>
      <w:r w:rsidRPr="00BD69EE">
        <w:rPr>
          <w:b/>
          <w:color w:val="C45911" w:themeColor="accent2" w:themeShade="BF"/>
        </w:rPr>
        <w:t>ge at first experience of marital sexual violence.</w:t>
      </w:r>
    </w:p>
    <w:p w14:paraId="6DD5234F" w14:textId="464492ED" w:rsidR="00BD69EE" w:rsidRDefault="009E781D" w:rsidP="00940746">
      <w:pPr>
        <w:ind w:left="720"/>
        <w:rPr>
          <w:color w:val="C45911" w:themeColor="accent2" w:themeShade="BF"/>
        </w:rPr>
      </w:pPr>
      <w:r>
        <w:rPr>
          <w:color w:val="C45911" w:themeColor="accent2" w:themeShade="BF"/>
        </w:rPr>
        <w:t>Measure</w:t>
      </w:r>
      <w:r w:rsidR="00BD69EE">
        <w:rPr>
          <w:color w:val="C45911" w:themeColor="accent2" w:themeShade="BF"/>
        </w:rPr>
        <w:t>:</w:t>
      </w:r>
      <w:r w:rsidR="00940746">
        <w:rPr>
          <w:color w:val="C45911" w:themeColor="accent2" w:themeShade="BF"/>
        </w:rPr>
        <w:t xml:space="preserve"> </w:t>
      </w:r>
      <w:r>
        <w:rPr>
          <w:color w:val="C45911" w:themeColor="accent2" w:themeShade="BF"/>
        </w:rPr>
        <w:t>Median age at first experience of marital sexual violence</w:t>
      </w:r>
      <w:r w:rsidR="00940746" w:rsidRPr="00940746">
        <w:rPr>
          <w:color w:val="C45911" w:themeColor="accent2" w:themeShade="BF"/>
        </w:rPr>
        <w:t xml:space="preserve"> </w:t>
      </w:r>
      <w:r>
        <w:rPr>
          <w:color w:val="C45911" w:themeColor="accent2" w:themeShade="BF"/>
        </w:rPr>
        <w:t>among</w:t>
      </w:r>
      <w:r w:rsidR="00940746" w:rsidRPr="00940746">
        <w:rPr>
          <w:color w:val="C45911" w:themeColor="accent2" w:themeShade="BF"/>
        </w:rPr>
        <w:t xml:space="preserve"> women age 15-49.</w:t>
      </w:r>
    </w:p>
    <w:p w14:paraId="16387957" w14:textId="69B86416" w:rsidR="009302DD" w:rsidRDefault="009E781D" w:rsidP="009E781D">
      <w:pPr>
        <w:ind w:left="720"/>
        <w:rPr>
          <w:color w:val="C45911" w:themeColor="accent2" w:themeShade="BF"/>
        </w:rPr>
      </w:pPr>
      <w:r>
        <w:rPr>
          <w:color w:val="C45911" w:themeColor="accent2" w:themeShade="BF"/>
        </w:rPr>
        <w:t>Note: this measure could also be calculated as the percent of women who first experience marital sexual violence by exact age […], following the current “</w:t>
      </w:r>
      <w:r w:rsidRPr="009E781D">
        <w:rPr>
          <w:color w:val="C45911" w:themeColor="accent2" w:themeShade="BF"/>
        </w:rPr>
        <w:t>Percentage of women who have experienced sexual violence by exact ages</w:t>
      </w:r>
      <w:r>
        <w:rPr>
          <w:color w:val="C45911" w:themeColor="accent2" w:themeShade="BF"/>
        </w:rPr>
        <w:t xml:space="preserve">” measure. </w:t>
      </w:r>
    </w:p>
    <w:p w14:paraId="7FEB1493" w14:textId="4DAFD533" w:rsidR="00F86F48" w:rsidRDefault="00F86F48" w:rsidP="00F86F48">
      <w:pPr>
        <w:ind w:left="720"/>
        <w:rPr>
          <w:color w:val="C45911" w:themeColor="accent2" w:themeShade="BF"/>
        </w:rPr>
      </w:pPr>
      <w:r w:rsidRPr="00F836EC">
        <w:rPr>
          <w:color w:val="C45911" w:themeColor="accent2" w:themeShade="BF"/>
        </w:rPr>
        <w:t xml:space="preserve">Disaggregation – it would be helpful to disaggregate </w:t>
      </w:r>
      <w:r>
        <w:rPr>
          <w:color w:val="C45911" w:themeColor="accent2" w:themeShade="BF"/>
        </w:rPr>
        <w:t>this measure</w:t>
      </w:r>
      <w:r w:rsidRPr="00F836EC">
        <w:rPr>
          <w:color w:val="C45911" w:themeColor="accent2" w:themeShade="BF"/>
        </w:rPr>
        <w:t xml:space="preserve"> by age</w:t>
      </w:r>
      <w:r>
        <w:rPr>
          <w:color w:val="C45911" w:themeColor="accent2" w:themeShade="BF"/>
        </w:rPr>
        <w:t xml:space="preserve"> group</w:t>
      </w:r>
      <w:r w:rsidRPr="00F836EC">
        <w:rPr>
          <w:color w:val="C45911" w:themeColor="accent2" w:themeShade="BF"/>
        </w:rPr>
        <w:t>, marital status, urban/rural, education, wealth, and region.</w:t>
      </w:r>
    </w:p>
    <w:p w14:paraId="3F9918EA" w14:textId="5C4B5594" w:rsidR="00BD69EE" w:rsidRDefault="00BD69EE" w:rsidP="00BD69EE">
      <w:pPr>
        <w:rPr>
          <w:b/>
          <w:color w:val="C45911" w:themeColor="accent2" w:themeShade="BF"/>
        </w:rPr>
      </w:pPr>
      <w:r w:rsidRPr="00BD69EE">
        <w:rPr>
          <w:b/>
          <w:color w:val="C45911" w:themeColor="accent2" w:themeShade="BF"/>
        </w:rPr>
        <w:t>Indicator 4</w:t>
      </w:r>
      <w:r w:rsidR="003D1CA2">
        <w:rPr>
          <w:b/>
          <w:color w:val="C45911" w:themeColor="accent2" w:themeShade="BF"/>
        </w:rPr>
        <w:t>. Median a</w:t>
      </w:r>
      <w:r w:rsidRPr="00BD69EE">
        <w:rPr>
          <w:b/>
          <w:color w:val="C45911" w:themeColor="accent2" w:themeShade="BF"/>
        </w:rPr>
        <w:t>ge at first experience of non-marital sexual violence.</w:t>
      </w:r>
    </w:p>
    <w:p w14:paraId="0A352115" w14:textId="321FE023" w:rsidR="00E5598B" w:rsidRDefault="00E5598B" w:rsidP="00E5598B">
      <w:pPr>
        <w:ind w:left="720"/>
        <w:rPr>
          <w:color w:val="C45911" w:themeColor="accent2" w:themeShade="BF"/>
        </w:rPr>
      </w:pPr>
      <w:r>
        <w:rPr>
          <w:color w:val="C45911" w:themeColor="accent2" w:themeShade="BF"/>
        </w:rPr>
        <w:t>Measure: Median age at first experience of non-marital sexual violence</w:t>
      </w:r>
      <w:r w:rsidRPr="00940746">
        <w:rPr>
          <w:color w:val="C45911" w:themeColor="accent2" w:themeShade="BF"/>
        </w:rPr>
        <w:t xml:space="preserve"> </w:t>
      </w:r>
      <w:r>
        <w:rPr>
          <w:color w:val="C45911" w:themeColor="accent2" w:themeShade="BF"/>
        </w:rPr>
        <w:t>among</w:t>
      </w:r>
      <w:r w:rsidRPr="00940746">
        <w:rPr>
          <w:color w:val="C45911" w:themeColor="accent2" w:themeShade="BF"/>
        </w:rPr>
        <w:t xml:space="preserve"> women age 15-49.</w:t>
      </w:r>
    </w:p>
    <w:p w14:paraId="3342E132" w14:textId="0BE67A5B" w:rsidR="00E5598B" w:rsidRDefault="00E5598B" w:rsidP="00E5598B">
      <w:pPr>
        <w:ind w:left="720"/>
        <w:rPr>
          <w:color w:val="C45911" w:themeColor="accent2" w:themeShade="BF"/>
        </w:rPr>
      </w:pPr>
      <w:r>
        <w:rPr>
          <w:color w:val="C45911" w:themeColor="accent2" w:themeShade="BF"/>
        </w:rPr>
        <w:t>Note: this measure could also be calculated as the percent of women who first experience non-marital sexual violence by exact age […], following the current “</w:t>
      </w:r>
      <w:r w:rsidRPr="009E781D">
        <w:rPr>
          <w:color w:val="C45911" w:themeColor="accent2" w:themeShade="BF"/>
        </w:rPr>
        <w:t>Percentage of women who have experienced sexual violence by exact ages</w:t>
      </w:r>
      <w:r>
        <w:rPr>
          <w:color w:val="C45911" w:themeColor="accent2" w:themeShade="BF"/>
        </w:rPr>
        <w:t xml:space="preserve">” measure. </w:t>
      </w:r>
    </w:p>
    <w:p w14:paraId="27C60858" w14:textId="77777777" w:rsidR="00E5598B" w:rsidRDefault="00E5598B" w:rsidP="00E5598B">
      <w:pPr>
        <w:ind w:left="720"/>
        <w:rPr>
          <w:color w:val="C45911" w:themeColor="accent2" w:themeShade="BF"/>
        </w:rPr>
      </w:pPr>
      <w:r w:rsidRPr="00F836EC">
        <w:rPr>
          <w:color w:val="C45911" w:themeColor="accent2" w:themeShade="BF"/>
        </w:rPr>
        <w:t xml:space="preserve">Disaggregation – it would be helpful to disaggregate </w:t>
      </w:r>
      <w:r>
        <w:rPr>
          <w:color w:val="C45911" w:themeColor="accent2" w:themeShade="BF"/>
        </w:rPr>
        <w:t>this measure</w:t>
      </w:r>
      <w:r w:rsidRPr="00F836EC">
        <w:rPr>
          <w:color w:val="C45911" w:themeColor="accent2" w:themeShade="BF"/>
        </w:rPr>
        <w:t xml:space="preserve"> by age</w:t>
      </w:r>
      <w:r>
        <w:rPr>
          <w:color w:val="C45911" w:themeColor="accent2" w:themeShade="BF"/>
        </w:rPr>
        <w:t xml:space="preserve"> group</w:t>
      </w:r>
      <w:r w:rsidRPr="00F836EC">
        <w:rPr>
          <w:color w:val="C45911" w:themeColor="accent2" w:themeShade="BF"/>
        </w:rPr>
        <w:t>, marital status, urban/rural, education, wealth, and region.</w:t>
      </w:r>
    </w:p>
    <w:p w14:paraId="24096AB0" w14:textId="77777777" w:rsidR="00383E4F" w:rsidRDefault="00383E4F" w:rsidP="00C970EB"/>
    <w:p w14:paraId="71E0A619" w14:textId="1F6B2B32"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w:t>
            </w:r>
            <w:r>
              <w:lastRenderedPageBreak/>
              <w:t xml:space="preserve">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lastRenderedPageBreak/>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1B375A4C" w14:textId="0A745DC0" w:rsidR="00F304C7" w:rsidRPr="00AB0A6F" w:rsidRDefault="00AB0A6F" w:rsidP="009C5795">
            <w:pPr>
              <w:rPr>
                <w:color w:val="C45911" w:themeColor="accent2" w:themeShade="BF"/>
              </w:rPr>
            </w:pPr>
            <w:r w:rsidRPr="00300A91">
              <w:rPr>
                <w:color w:val="C45911" w:themeColor="accent2" w:themeShade="BF"/>
              </w:rPr>
              <w:t>Prevalence of perpetration of non-marital sexual violence</w:t>
            </w:r>
            <w:r>
              <w:rPr>
                <w:color w:val="C45911" w:themeColor="accent2" w:themeShade="BF"/>
              </w:rPr>
              <w:t>,</w:t>
            </w:r>
            <w:r w:rsidRPr="00300A91">
              <w:rPr>
                <w:color w:val="C45911" w:themeColor="accent2" w:themeShade="BF"/>
              </w:rPr>
              <w:t xml:space="preserve"> by perpetrator</w:t>
            </w:r>
            <w:r w:rsidRPr="0095550F">
              <w:rPr>
                <w:color w:val="C45911" w:themeColor="accent2" w:themeShade="BF"/>
              </w:rPr>
              <w:t>.</w:t>
            </w:r>
          </w:p>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5F72E5E3" w:rsidR="00F304C7" w:rsidRDefault="00AB0A6F"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r w:rsidR="003B03C8" w14:paraId="310A799B" w14:textId="77777777" w:rsidTr="003B03C8">
        <w:tc>
          <w:tcPr>
            <w:tcW w:w="2337" w:type="dxa"/>
          </w:tcPr>
          <w:p w14:paraId="5A7062FC" w14:textId="6517D2C9" w:rsidR="003B03C8" w:rsidRDefault="00AB0A6F" w:rsidP="00AB0A6F">
            <w:r>
              <w:rPr>
                <w:color w:val="C45911" w:themeColor="accent2" w:themeShade="BF"/>
              </w:rPr>
              <w:t>Place(s) of occurrence of non-marital sexual violence.</w:t>
            </w:r>
          </w:p>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043298D7" w:rsidR="003B03C8" w:rsidRDefault="00F1343B" w:rsidP="003B03C8">
                <w:pPr>
                  <w:jc w:val="center"/>
                </w:pPr>
                <w:r>
                  <w:rPr>
                    <w:rFonts w:ascii="MS Gothic" w:eastAsia="MS Gothic" w:hAnsi="MS Gothic" w:hint="eastAsia"/>
                  </w:rPr>
                  <w:t>☐</w:t>
                </w:r>
              </w:p>
            </w:tc>
          </w:sdtContent>
        </w:sdt>
        <w:sdt>
          <w:sdtPr>
            <w:id w:val="-2105490938"/>
            <w15:appearance w15:val="hidden"/>
            <w14:checkbox>
              <w14:checked w14:val="1"/>
              <w14:checkedState w14:val="2612" w14:font="MS Gothic"/>
              <w14:uncheckedState w14:val="2610" w14:font="MS Gothic"/>
            </w14:checkbox>
          </w:sdtPr>
          <w:sdtEndPr/>
          <w:sdtContent>
            <w:tc>
              <w:tcPr>
                <w:tcW w:w="2338" w:type="dxa"/>
                <w:vAlign w:val="center"/>
              </w:tcPr>
              <w:p w14:paraId="1B1B4358" w14:textId="14113EB2" w:rsidR="003B03C8" w:rsidRDefault="00AB0A6F" w:rsidP="003B03C8">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71AB890" w:rsidR="003B03C8" w:rsidRDefault="003B03C8" w:rsidP="003B03C8">
                <w:pPr>
                  <w:jc w:val="center"/>
                </w:pPr>
                <w:r>
                  <w:rPr>
                    <w:rFonts w:ascii="MS Gothic" w:eastAsia="MS Gothic" w:hAnsi="MS Gothic" w:hint="eastAsia"/>
                  </w:rPr>
                  <w:t>☐</w:t>
                </w:r>
              </w:p>
            </w:tc>
          </w:sdtContent>
        </w:sdt>
      </w:tr>
      <w:tr w:rsidR="003B03C8" w14:paraId="4E195906" w14:textId="77777777" w:rsidTr="003B03C8">
        <w:tc>
          <w:tcPr>
            <w:tcW w:w="2337" w:type="dxa"/>
          </w:tcPr>
          <w:p w14:paraId="5260EEC2" w14:textId="29266872" w:rsidR="003B03C8" w:rsidRDefault="00AB0A6F" w:rsidP="00AB0A6F">
            <w:r>
              <w:rPr>
                <w:color w:val="C45911" w:themeColor="accent2" w:themeShade="BF"/>
              </w:rPr>
              <w:t>Median a</w:t>
            </w:r>
            <w:r w:rsidRPr="00245BE3">
              <w:rPr>
                <w:color w:val="C45911" w:themeColor="accent2" w:themeShade="BF"/>
              </w:rPr>
              <w:t>ge at first experience of marital sexual violence.</w:t>
            </w:r>
          </w:p>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3B03C8" w:rsidRDefault="003B03C8" w:rsidP="003B03C8">
                <w:pPr>
                  <w:jc w:val="center"/>
                </w:pPr>
                <w:r>
                  <w:rPr>
                    <w:rFonts w:ascii="MS Gothic" w:eastAsia="MS Gothic" w:hAnsi="MS Gothic" w:hint="eastAsia"/>
                  </w:rPr>
                  <w:t>☐</w:t>
                </w:r>
              </w:p>
            </w:tc>
          </w:sdtContent>
        </w:sdt>
        <w:sdt>
          <w:sdtPr>
            <w:id w:val="-1463185227"/>
            <w15:appearance w15:val="hidden"/>
            <w14:checkbox>
              <w14:checked w14:val="1"/>
              <w14:checkedState w14:val="2612" w14:font="MS Gothic"/>
              <w14:uncheckedState w14:val="2610" w14:font="MS Gothic"/>
            </w14:checkbox>
          </w:sdtPr>
          <w:sdtEndPr/>
          <w:sdtContent>
            <w:tc>
              <w:tcPr>
                <w:tcW w:w="2338" w:type="dxa"/>
                <w:vAlign w:val="center"/>
              </w:tcPr>
              <w:p w14:paraId="00F61D12" w14:textId="0E320D4A" w:rsidR="003B03C8" w:rsidRDefault="00AB0A6F" w:rsidP="003B03C8">
                <w:pPr>
                  <w:jc w:val="center"/>
                </w:pPr>
                <w:r>
                  <w:rPr>
                    <w:rFonts w:ascii="MS Gothic" w:eastAsia="MS Gothic" w:hAnsi="MS Gothic" w:hint="eastAsia"/>
                  </w:rPr>
                  <w:t>☒</w:t>
                </w:r>
              </w:p>
            </w:tc>
          </w:sdtContent>
        </w:sdt>
        <w:tc>
          <w:tcPr>
            <w:tcW w:w="2338" w:type="dxa"/>
            <w:vAlign w:val="center"/>
          </w:tcPr>
          <w:p w14:paraId="7CC5DF6D" w14:textId="09F764D3" w:rsidR="003B03C8" w:rsidRDefault="00823E6B" w:rsidP="003B03C8">
            <w:pPr>
              <w:jc w:val="center"/>
            </w:pPr>
            <w:sdt>
              <w:sdtPr>
                <w:id w:val="-1094327635"/>
                <w15:appearance w15:val="hidden"/>
                <w14:checkbox>
                  <w14:checked w14:val="0"/>
                  <w14:checkedState w14:val="2612" w14:font="MS Gothic"/>
                  <w14:uncheckedState w14:val="2610" w14:font="MS Gothic"/>
                </w14:checkbox>
              </w:sdtPr>
              <w:sdtEndPr/>
              <w:sdtContent>
                <w:r w:rsidR="003B03C8">
                  <w:rPr>
                    <w:rFonts w:ascii="MS Gothic" w:eastAsia="MS Gothic" w:hAnsi="MS Gothic" w:hint="eastAsia"/>
                  </w:rPr>
                  <w:t>☐</w:t>
                </w:r>
              </w:sdtContent>
            </w:sdt>
          </w:p>
        </w:tc>
      </w:tr>
      <w:tr w:rsidR="003B03C8" w14:paraId="4FFD2E36" w14:textId="77777777" w:rsidTr="003B03C8">
        <w:tc>
          <w:tcPr>
            <w:tcW w:w="2337" w:type="dxa"/>
          </w:tcPr>
          <w:p w14:paraId="6CCB8896" w14:textId="2CCF92FD" w:rsidR="003B03C8" w:rsidRDefault="00AB0A6F" w:rsidP="00AB0A6F">
            <w:r>
              <w:rPr>
                <w:color w:val="C45911" w:themeColor="accent2" w:themeShade="BF"/>
              </w:rPr>
              <w:t>Median a</w:t>
            </w:r>
            <w:r w:rsidRPr="00245BE3">
              <w:rPr>
                <w:color w:val="C45911" w:themeColor="accent2" w:themeShade="BF"/>
              </w:rPr>
              <w:t>ge at first experience of non-marital sexual violence.</w:t>
            </w:r>
          </w:p>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5F2B01D8" w:rsidR="003B03C8" w:rsidRDefault="003B03C8" w:rsidP="003B03C8">
                <w:pPr>
                  <w:jc w:val="center"/>
                </w:pPr>
                <w:r>
                  <w:rPr>
                    <w:rFonts w:ascii="MS Gothic" w:eastAsia="MS Gothic" w:hAnsi="MS Gothic" w:hint="eastAsia"/>
                  </w:rPr>
                  <w:t>☐</w:t>
                </w:r>
              </w:p>
            </w:tc>
          </w:sdtContent>
        </w:sdt>
        <w:sdt>
          <w:sdtPr>
            <w:id w:val="-1511751577"/>
            <w15:appearance w15:val="hidden"/>
            <w14:checkbox>
              <w14:checked w14:val="1"/>
              <w14:checkedState w14:val="2612" w14:font="MS Gothic"/>
              <w14:uncheckedState w14:val="2610" w14:font="MS Gothic"/>
            </w14:checkbox>
          </w:sdtPr>
          <w:sdtEndPr/>
          <w:sdtContent>
            <w:tc>
              <w:tcPr>
                <w:tcW w:w="2338" w:type="dxa"/>
                <w:vAlign w:val="center"/>
              </w:tcPr>
              <w:p w14:paraId="5DAB0E78" w14:textId="47132CEC" w:rsidR="003B03C8" w:rsidRDefault="00AB0A6F" w:rsidP="003B03C8">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3B03C8" w:rsidRDefault="003B03C8" w:rsidP="003B03C8">
                <w:pPr>
                  <w:jc w:val="center"/>
                </w:pPr>
                <w:r>
                  <w:rPr>
                    <w:rFonts w:ascii="MS Gothic" w:eastAsia="MS Gothic" w:hAnsi="MS Gothic" w:hint="eastAsia"/>
                  </w:rPr>
                  <w:t>☐</w:t>
                </w:r>
              </w:p>
            </w:tc>
          </w:sdtContent>
        </w:sdt>
      </w:tr>
      <w:tr w:rsidR="003B03C8" w14:paraId="097CBCAB" w14:textId="77777777" w:rsidTr="003B03C8">
        <w:tc>
          <w:tcPr>
            <w:tcW w:w="2337" w:type="dxa"/>
          </w:tcPr>
          <w:p w14:paraId="3EE2A7FB" w14:textId="6E301A4E" w:rsidR="003B03C8" w:rsidRDefault="003B03C8" w:rsidP="003B03C8"/>
          <w:p w14:paraId="18532446" w14:textId="77777777" w:rsidR="003B03C8" w:rsidRDefault="003B03C8" w:rsidP="003B03C8"/>
        </w:tc>
        <w:sdt>
          <w:sdtPr>
            <w:id w:val="-392421708"/>
            <w15:appearance w15:val="hidden"/>
            <w14:checkbox>
              <w14:checked w14:val="0"/>
              <w14:checkedState w14:val="2612" w14:font="MS Gothic"/>
              <w14:uncheckedState w14:val="2610" w14:font="MS Gothic"/>
            </w14:checkbox>
          </w:sdtPr>
          <w:sdtEndPr/>
          <w:sdtContent>
            <w:tc>
              <w:tcPr>
                <w:tcW w:w="2337" w:type="dxa"/>
                <w:vAlign w:val="center"/>
              </w:tcPr>
              <w:p w14:paraId="48A34DF9" w14:textId="157DEF74" w:rsidR="003B03C8" w:rsidRDefault="003B03C8" w:rsidP="003B03C8">
                <w:pPr>
                  <w:jc w:val="center"/>
                </w:pPr>
                <w:r>
                  <w:rPr>
                    <w:rFonts w:ascii="MS Gothic" w:eastAsia="MS Gothic" w:hAnsi="MS Gothic" w:hint="eastAsia"/>
                  </w:rPr>
                  <w:t>☐</w:t>
                </w:r>
              </w:p>
            </w:tc>
          </w:sdtContent>
        </w:sdt>
        <w:sdt>
          <w:sdtPr>
            <w:id w:val="917452009"/>
            <w15:appearance w15:val="hidden"/>
            <w14:checkbox>
              <w14:checked w14:val="0"/>
              <w14:checkedState w14:val="2612" w14:font="MS Gothic"/>
              <w14:uncheckedState w14:val="2610" w14:font="MS Gothic"/>
            </w14:checkbox>
          </w:sdtPr>
          <w:sdtEndPr/>
          <w:sdtContent>
            <w:tc>
              <w:tcPr>
                <w:tcW w:w="2338" w:type="dxa"/>
                <w:vAlign w:val="center"/>
              </w:tcPr>
              <w:p w14:paraId="3BF31A4E" w14:textId="0B04068E" w:rsidR="003B03C8" w:rsidRDefault="003B03C8" w:rsidP="003B03C8">
                <w:pPr>
                  <w:jc w:val="center"/>
                </w:pPr>
                <w:r>
                  <w:rPr>
                    <w:rFonts w:ascii="MS Gothic" w:eastAsia="MS Gothic" w:hAnsi="MS Gothic" w:hint="eastAsia"/>
                  </w:rPr>
                  <w:t>☐</w:t>
                </w:r>
              </w:p>
            </w:tc>
          </w:sdtContent>
        </w:sdt>
        <w:sdt>
          <w:sdtPr>
            <w:id w:val="904885335"/>
            <w15:appearance w15:val="hidden"/>
            <w14:checkbox>
              <w14:checked w14:val="0"/>
              <w14:checkedState w14:val="2612" w14:font="MS Gothic"/>
              <w14:uncheckedState w14:val="2610" w14:font="MS Gothic"/>
            </w14:checkbox>
          </w:sdtPr>
          <w:sdtEndPr/>
          <w:sdtContent>
            <w:tc>
              <w:tcPr>
                <w:tcW w:w="2338" w:type="dxa"/>
                <w:vAlign w:val="center"/>
              </w:tcPr>
              <w:p w14:paraId="7844FBCC" w14:textId="47F295E4" w:rsidR="003B03C8" w:rsidRDefault="003B03C8" w:rsidP="003B03C8">
                <w:pPr>
                  <w:jc w:val="center"/>
                </w:pPr>
                <w:r>
                  <w:rPr>
                    <w:rFonts w:ascii="MS Gothic" w:eastAsia="MS Gothic" w:hAnsi="MS Gothic" w:hint="eastAsia"/>
                  </w:rPr>
                  <w:t>☐</w:t>
                </w:r>
              </w:p>
            </w:tc>
          </w:sdtContent>
        </w:sdt>
      </w:tr>
      <w:tr w:rsidR="003B03C8" w14:paraId="0C490C48" w14:textId="77777777" w:rsidTr="003B03C8">
        <w:tc>
          <w:tcPr>
            <w:tcW w:w="2337" w:type="dxa"/>
          </w:tcPr>
          <w:p w14:paraId="115EB3D5" w14:textId="21194358" w:rsidR="003B03C8" w:rsidRDefault="003B03C8" w:rsidP="003B03C8"/>
          <w:p w14:paraId="79259F55" w14:textId="77777777" w:rsidR="003B03C8" w:rsidRDefault="003B03C8" w:rsidP="003B03C8"/>
        </w:tc>
        <w:sdt>
          <w:sdtPr>
            <w:id w:val="-2133235252"/>
            <w15:appearance w15:val="hidden"/>
            <w14:checkbox>
              <w14:checked w14:val="0"/>
              <w14:checkedState w14:val="2612" w14:font="MS Gothic"/>
              <w14:uncheckedState w14:val="2610" w14:font="MS Gothic"/>
            </w14:checkbox>
          </w:sdtPr>
          <w:sdtEndPr/>
          <w:sdtContent>
            <w:tc>
              <w:tcPr>
                <w:tcW w:w="2337" w:type="dxa"/>
                <w:vAlign w:val="center"/>
              </w:tcPr>
              <w:p w14:paraId="335E7F7C" w14:textId="07D014B2" w:rsidR="003B03C8" w:rsidRDefault="003B03C8" w:rsidP="003B03C8">
                <w:pPr>
                  <w:jc w:val="center"/>
                </w:pPr>
                <w:r>
                  <w:rPr>
                    <w:rFonts w:ascii="MS Gothic" w:eastAsia="MS Gothic" w:hAnsi="MS Gothic" w:hint="eastAsia"/>
                  </w:rPr>
                  <w:t>☐</w:t>
                </w:r>
              </w:p>
            </w:tc>
          </w:sdtContent>
        </w:sdt>
        <w:sdt>
          <w:sdtPr>
            <w:id w:val="-1452539617"/>
            <w15:appearance w15:val="hidden"/>
            <w14:checkbox>
              <w14:checked w14:val="0"/>
              <w14:checkedState w14:val="2612" w14:font="MS Gothic"/>
              <w14:uncheckedState w14:val="2610" w14:font="MS Gothic"/>
            </w14:checkbox>
          </w:sdtPr>
          <w:sdtEndPr/>
          <w:sdtContent>
            <w:tc>
              <w:tcPr>
                <w:tcW w:w="2338" w:type="dxa"/>
                <w:vAlign w:val="center"/>
              </w:tcPr>
              <w:p w14:paraId="4B4D7869" w14:textId="2876D623" w:rsidR="003B03C8" w:rsidRDefault="003B03C8" w:rsidP="003B03C8">
                <w:pPr>
                  <w:jc w:val="center"/>
                </w:pPr>
                <w:r>
                  <w:rPr>
                    <w:rFonts w:ascii="MS Gothic" w:eastAsia="MS Gothic" w:hAnsi="MS Gothic" w:hint="eastAsia"/>
                  </w:rPr>
                  <w:t>☐</w:t>
                </w:r>
              </w:p>
            </w:tc>
          </w:sdtContent>
        </w:sdt>
        <w:sdt>
          <w:sdtPr>
            <w:id w:val="1557666121"/>
            <w15:appearance w15:val="hidden"/>
            <w14:checkbox>
              <w14:checked w14:val="0"/>
              <w14:checkedState w14:val="2612" w14:font="MS Gothic"/>
              <w14:uncheckedState w14:val="2610" w14:font="MS Gothic"/>
            </w14:checkbox>
          </w:sdtPr>
          <w:sdtEndPr/>
          <w:sdtContent>
            <w:tc>
              <w:tcPr>
                <w:tcW w:w="2338" w:type="dxa"/>
                <w:vAlign w:val="center"/>
              </w:tcPr>
              <w:p w14:paraId="76112F1B" w14:textId="24204481" w:rsidR="003B03C8" w:rsidRDefault="003B03C8" w:rsidP="003B03C8">
                <w:pPr>
                  <w:jc w:val="center"/>
                </w:pPr>
                <w:r>
                  <w:rPr>
                    <w:rFonts w:ascii="MS Gothic" w:eastAsia="MS Gothic" w:hAnsi="MS Gothic" w:hint="eastAsia"/>
                  </w:rPr>
                  <w:t>☐</w:t>
                </w:r>
              </w:p>
            </w:tc>
          </w:sdtContent>
        </w:sdt>
      </w:tr>
    </w:tbl>
    <w:p w14:paraId="7EE49762" w14:textId="15A1E19E" w:rsidR="00F304C7" w:rsidRDefault="00F304C7" w:rsidP="00ED6D89"/>
    <w:p w14:paraId="7E593759" w14:textId="77777777" w:rsidR="00BF4DFF" w:rsidRDefault="00BF4DFF"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Default="00282253" w:rsidP="00D749DB">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68445A48" w14:textId="7389AF40" w:rsidR="00D00F57" w:rsidRDefault="001C0BC8" w:rsidP="00ED6D89">
      <w:r w:rsidRPr="001C0BC8">
        <w:rPr>
          <w:color w:val="C45911" w:themeColor="accent2" w:themeShade="BF"/>
        </w:rPr>
        <w:t>There has been no forma</w:t>
      </w:r>
      <w:r>
        <w:rPr>
          <w:color w:val="C45911" w:themeColor="accent2" w:themeShade="BF"/>
        </w:rPr>
        <w:t>l validation of these questions.  Indicators 1, 3 and 4 are based directly off of and/or involve modifications to existing questions.</w:t>
      </w:r>
    </w:p>
    <w:p w14:paraId="4CE00E16" w14:textId="7EA390AF" w:rsidR="00383E4F" w:rsidRDefault="00383E4F" w:rsidP="00ED6D89"/>
    <w:p w14:paraId="63F27F5C" w14:textId="77777777" w:rsidR="00383E4F" w:rsidRDefault="00383E4F" w:rsidP="00ED6D89"/>
    <w:p w14:paraId="21485925" w14:textId="4EFDF08B" w:rsidR="00D00F57"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24874C05" w14:textId="310F5463" w:rsidR="00220325" w:rsidRPr="00E64217" w:rsidRDefault="00E64217" w:rsidP="00ED6D89">
      <w:pPr>
        <w:rPr>
          <w:color w:val="C45911" w:themeColor="accent2" w:themeShade="BF"/>
        </w:rPr>
      </w:pPr>
      <w:r w:rsidRPr="00E64217">
        <w:rPr>
          <w:color w:val="C45911" w:themeColor="accent2" w:themeShade="BF"/>
        </w:rPr>
        <w:t>The DHS has included questions on perpetration of non-marital sexual violence, as well as age at first experience of sexual violence, in the domestic violence module for many years.</w:t>
      </w:r>
      <w:r>
        <w:rPr>
          <w:color w:val="C45911" w:themeColor="accent2" w:themeShade="BF"/>
        </w:rPr>
        <w:t xml:space="preserve">  The question on place of occurrence follows guidance in the </w:t>
      </w:r>
      <w:r w:rsidR="00DF6293">
        <w:rPr>
          <w:color w:val="C45911" w:themeColor="accent2" w:themeShade="BF"/>
        </w:rPr>
        <w:t>UN Department of Economic and Social Affairs’ Guidelines for Producing Statistics on Violence against Women – Statistical Surveys (2014)</w:t>
      </w:r>
      <w:r w:rsidR="00F32FAD">
        <w:rPr>
          <w:color w:val="C45911" w:themeColor="accent2" w:themeShade="BF"/>
        </w:rPr>
        <w:t>.</w:t>
      </w:r>
    </w:p>
    <w:p w14:paraId="1291EBCD" w14:textId="77777777" w:rsidR="00ED6D89" w:rsidRDefault="00ED6D89" w:rsidP="00ED6D89"/>
    <w:p w14:paraId="4805970F" w14:textId="17D6BFC3" w:rsidR="00BE4C32" w:rsidRPr="00006877" w:rsidRDefault="000E1EC7" w:rsidP="00006877">
      <w:pPr>
        <w:pStyle w:val="Heading1"/>
        <w:rPr>
          <w:b/>
        </w:rPr>
      </w:pPr>
      <w:r w:rsidRPr="00006877">
        <w:rPr>
          <w:b/>
        </w:rPr>
        <w:lastRenderedPageBreak/>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45347">
      <w:pPr>
        <w:pStyle w:val="ListParagraph"/>
        <w:numPr>
          <w:ilvl w:val="0"/>
          <w:numId w:val="20"/>
        </w:numPr>
        <w:spacing w:after="0"/>
        <w:ind w:left="36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02F06613" w14:textId="77777777" w:rsidR="00D45347" w:rsidRDefault="00D15788" w:rsidP="00D45347">
      <w:pPr>
        <w:pStyle w:val="ListParagraph"/>
        <w:numPr>
          <w:ilvl w:val="1"/>
          <w:numId w:val="16"/>
        </w:numPr>
        <w:spacing w:after="0"/>
        <w:ind w:left="720"/>
      </w:pPr>
      <w:r>
        <w:t xml:space="preserve">Are the data produced by this indicator actionable? </w:t>
      </w:r>
    </w:p>
    <w:p w14:paraId="230D279D" w14:textId="77777777" w:rsidR="00D45347" w:rsidRDefault="00D15788" w:rsidP="00D45347">
      <w:pPr>
        <w:pStyle w:val="ListParagraph"/>
        <w:numPr>
          <w:ilvl w:val="1"/>
          <w:numId w:val="16"/>
        </w:numPr>
        <w:spacing w:after="0"/>
        <w:ind w:left="720"/>
      </w:pPr>
      <w:r>
        <w:t xml:space="preserve">Who will use the data? </w:t>
      </w:r>
    </w:p>
    <w:p w14:paraId="48983862" w14:textId="5B889D73" w:rsidR="00D15788" w:rsidRDefault="00D15788" w:rsidP="00D45347">
      <w:pPr>
        <w:pStyle w:val="ListParagraph"/>
        <w:numPr>
          <w:ilvl w:val="1"/>
          <w:numId w:val="16"/>
        </w:numPr>
        <w:spacing w:after="0"/>
        <w:ind w:left="720"/>
      </w:pPr>
      <w:r>
        <w:t xml:space="preserve">What kinds of decisions will be made using these data? </w:t>
      </w:r>
    </w:p>
    <w:p w14:paraId="25F5AF68" w14:textId="78FE5516" w:rsidR="008D519B" w:rsidRDefault="00B71A43" w:rsidP="00D45347">
      <w:pPr>
        <w:pStyle w:val="ListParagraph"/>
        <w:numPr>
          <w:ilvl w:val="0"/>
          <w:numId w:val="16"/>
        </w:numPr>
        <w:spacing w:after="0"/>
        <w:ind w:left="360"/>
      </w:pPr>
      <w:r>
        <w:t>For what kinds of countries would the indicator(s) be most useful?</w:t>
      </w:r>
    </w:p>
    <w:p w14:paraId="77FD0806" w14:textId="5D1F1BE7" w:rsidR="00A67ECE" w:rsidRDefault="00A67ECE" w:rsidP="00D45347">
      <w:pPr>
        <w:pStyle w:val="ListParagraph"/>
        <w:numPr>
          <w:ilvl w:val="0"/>
          <w:numId w:val="20"/>
        </w:numPr>
        <w:spacing w:after="0"/>
        <w:ind w:left="360"/>
      </w:pPr>
      <w:r>
        <w:t xml:space="preserve">Does the DHS survey offer any particular advantage over other available data sources for </w:t>
      </w:r>
      <w:r w:rsidR="00950074">
        <w:t xml:space="preserve">measuring </w:t>
      </w:r>
      <w:r>
        <w:t>this indicator?</w:t>
      </w:r>
      <w:r w:rsidR="008D519B">
        <w:t xml:space="preserve"> If so, what?</w:t>
      </w:r>
    </w:p>
    <w:p w14:paraId="00EEEE04" w14:textId="17746724" w:rsidR="00A67ECE" w:rsidRDefault="002F2F0E" w:rsidP="00D45347">
      <w:pPr>
        <w:pStyle w:val="ListParagraph"/>
        <w:spacing w:after="0"/>
        <w:ind w:left="360" w:hanging="360"/>
      </w:pPr>
      <w:r w:rsidRPr="002F2F0E">
        <w:rPr>
          <w:color w:val="C45911" w:themeColor="accent2" w:themeShade="BF"/>
        </w:rPr>
        <w:t xml:space="preserve">Question/Indicator 2 would offer data directly relevant to calculating SDG particularly SDG 5.2.2 </w:t>
      </w:r>
      <w:r>
        <w:rPr>
          <w:color w:val="C45911" w:themeColor="accent2" w:themeShade="BF"/>
        </w:rPr>
        <w:t>(</w:t>
      </w:r>
      <w:r w:rsidRPr="003755AB">
        <w:rPr>
          <w:color w:val="C45911" w:themeColor="accent2" w:themeShade="BF"/>
        </w:rPr>
        <w:t>Proportion of women and girls aged 15 years and older subjected to sexual violence</w:t>
      </w:r>
      <w:r>
        <w:rPr>
          <w:color w:val="C45911" w:themeColor="accent2" w:themeShade="BF"/>
        </w:rPr>
        <w:t xml:space="preserve"> </w:t>
      </w:r>
      <w:r w:rsidRPr="003755AB">
        <w:rPr>
          <w:color w:val="C45911" w:themeColor="accent2" w:themeShade="BF"/>
        </w:rPr>
        <w:t>by persons other than an intimate partner in the previous 12 months, by age and place of</w:t>
      </w:r>
      <w:r>
        <w:rPr>
          <w:color w:val="C45911" w:themeColor="accent2" w:themeShade="BF"/>
        </w:rPr>
        <w:t xml:space="preserve"> o</w:t>
      </w:r>
      <w:r w:rsidRPr="003755AB">
        <w:rPr>
          <w:color w:val="C45911" w:themeColor="accent2" w:themeShade="BF"/>
        </w:rPr>
        <w:t>ccurrence</w:t>
      </w:r>
      <w:r>
        <w:rPr>
          <w:color w:val="C45911" w:themeColor="accent2" w:themeShade="BF"/>
        </w:rPr>
        <w:t>), currently considered a Tier II measure.  These indicators would produce directly actionable data by pinpointing with greater accuracy where, when and by whom women are being sexually assaulted.  This data will be useful not only for tracking international commitments such as the SDGs, but for international research efforts aimed at understanding the risks and vulnerabilities associated with sexual violence, as well as national government efforts to identify groups/areas both nationally and subnationally that have higher levels of marital and non-marital sexual violence.  DHS surveys are particularly well-suited to the inclusion of these types</w:t>
      </w:r>
      <w:bookmarkStart w:id="0" w:name="_GoBack"/>
      <w:bookmarkEnd w:id="0"/>
      <w:r>
        <w:rPr>
          <w:color w:val="C45911" w:themeColor="accent2" w:themeShade="BF"/>
        </w:rPr>
        <w:t xml:space="preserve"> of questions because they are relatively minor modifications to the existing domestic violence survey module, and thus offer an opportunity for wide-reaching, comparable estimates of perpetration, age at first experience, and location of sexual violence.</w:t>
      </w:r>
    </w:p>
    <w:p w14:paraId="3021623C" w14:textId="4C42EF34" w:rsidR="00FC2ECE" w:rsidRPr="00FC2ECE" w:rsidRDefault="00FC2ECE" w:rsidP="001E73BD"/>
    <w:sectPr w:rsidR="00FC2ECE" w:rsidRPr="00FC2ECE" w:rsidSect="00034FA5">
      <w:footerReference w:type="default" r:id="rId12"/>
      <w:pgSz w:w="12240" w:h="15840"/>
      <w:pgMar w:top="1440" w:right="1440" w:bottom="1440" w:left="1440" w:header="720" w:footer="547"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C31882E" w16cid:durableId="1FDDA4A1"/>
  <w16cid:commentId w16cid:paraId="78D291F4" w16cid:durableId="1FDDA6B4"/>
  <w16cid:commentId w16cid:paraId="15D274E8" w16cid:durableId="1FDDA4D6"/>
  <w16cid:commentId w16cid:paraId="75E95141" w16cid:durableId="1FDDA507"/>
  <w16cid:commentId w16cid:paraId="5745386B" w16cid:durableId="1FDDA56E"/>
  <w16cid:commentId w16cid:paraId="3B9FA4F9" w16cid:durableId="1FDDA4A2"/>
  <w16cid:commentId w16cid:paraId="6F6AC4F4" w16cid:durableId="1FDDA5C3"/>
  <w16cid:commentId w16cid:paraId="648C6AED" w16cid:durableId="1FDDA4A3"/>
  <w16cid:commentId w16cid:paraId="4C596192" w16cid:durableId="1FDDA59D"/>
  <w16cid:commentId w16cid:paraId="73920A82" w16cid:durableId="44302C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A48D0" w14:textId="77777777" w:rsidR="00823E6B" w:rsidRDefault="00823E6B" w:rsidP="00034FA5">
      <w:pPr>
        <w:spacing w:after="0" w:line="240" w:lineRule="auto"/>
      </w:pPr>
      <w:r>
        <w:separator/>
      </w:r>
    </w:p>
  </w:endnote>
  <w:endnote w:type="continuationSeparator" w:id="0">
    <w:p w14:paraId="75ECA8AF" w14:textId="77777777" w:rsidR="00823E6B" w:rsidRDefault="00823E6B"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8DFA" w14:textId="1A43BBCA"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7B48">
          <w:rPr>
            <w:noProof/>
          </w:rPr>
          <w:t>7</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0D7B48">
          <w:rPr>
            <w:noProof/>
          </w:rPr>
          <w:t>7</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38F7" w14:textId="77777777" w:rsidR="00823E6B" w:rsidRDefault="00823E6B" w:rsidP="00034FA5">
      <w:pPr>
        <w:spacing w:after="0" w:line="240" w:lineRule="auto"/>
      </w:pPr>
      <w:r>
        <w:separator/>
      </w:r>
    </w:p>
  </w:footnote>
  <w:footnote w:type="continuationSeparator" w:id="0">
    <w:p w14:paraId="5E6AD174" w14:textId="77777777" w:rsidR="00823E6B" w:rsidRDefault="00823E6B" w:rsidP="0003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0"/>
  </w:num>
  <w:num w:numId="4">
    <w:abstractNumId w:val="9"/>
  </w:num>
  <w:num w:numId="5">
    <w:abstractNumId w:val="17"/>
  </w:num>
  <w:num w:numId="6">
    <w:abstractNumId w:val="3"/>
  </w:num>
  <w:num w:numId="7">
    <w:abstractNumId w:val="7"/>
  </w:num>
  <w:num w:numId="8">
    <w:abstractNumId w:val="15"/>
  </w:num>
  <w:num w:numId="9">
    <w:abstractNumId w:val="22"/>
  </w:num>
  <w:num w:numId="10">
    <w:abstractNumId w:val="2"/>
  </w:num>
  <w:num w:numId="11">
    <w:abstractNumId w:val="23"/>
  </w:num>
  <w:num w:numId="12">
    <w:abstractNumId w:val="24"/>
  </w:num>
  <w:num w:numId="13">
    <w:abstractNumId w:val="13"/>
  </w:num>
  <w:num w:numId="14">
    <w:abstractNumId w:val="4"/>
  </w:num>
  <w:num w:numId="15">
    <w:abstractNumId w:val="20"/>
  </w:num>
  <w:num w:numId="16">
    <w:abstractNumId w:val="12"/>
  </w:num>
  <w:num w:numId="17">
    <w:abstractNumId w:val="16"/>
  </w:num>
  <w:num w:numId="18">
    <w:abstractNumId w:val="0"/>
  </w:num>
  <w:num w:numId="19">
    <w:abstractNumId w:val="8"/>
  </w:num>
  <w:num w:numId="20">
    <w:abstractNumId w:val="6"/>
  </w:num>
  <w:num w:numId="21">
    <w:abstractNumId w:val="5"/>
  </w:num>
  <w:num w:numId="22">
    <w:abstractNumId w:val="18"/>
  </w:num>
  <w:num w:numId="23">
    <w:abstractNumId w:val="14"/>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E"/>
    <w:rsid w:val="00006877"/>
    <w:rsid w:val="0001335C"/>
    <w:rsid w:val="000278F5"/>
    <w:rsid w:val="00034F48"/>
    <w:rsid w:val="00034FA5"/>
    <w:rsid w:val="00067DA9"/>
    <w:rsid w:val="000763CC"/>
    <w:rsid w:val="000A4C9D"/>
    <w:rsid w:val="000B2790"/>
    <w:rsid w:val="000D7B48"/>
    <w:rsid w:val="000E1EC7"/>
    <w:rsid w:val="00103EE0"/>
    <w:rsid w:val="0011742D"/>
    <w:rsid w:val="00123FA0"/>
    <w:rsid w:val="00125A44"/>
    <w:rsid w:val="00140A36"/>
    <w:rsid w:val="001544D2"/>
    <w:rsid w:val="001C0BC8"/>
    <w:rsid w:val="001C34C8"/>
    <w:rsid w:val="001E73BD"/>
    <w:rsid w:val="00212EBE"/>
    <w:rsid w:val="00220325"/>
    <w:rsid w:val="0022159F"/>
    <w:rsid w:val="00244D2F"/>
    <w:rsid w:val="00245BE3"/>
    <w:rsid w:val="00264A83"/>
    <w:rsid w:val="0026519B"/>
    <w:rsid w:val="00282253"/>
    <w:rsid w:val="002F2F0E"/>
    <w:rsid w:val="002F770A"/>
    <w:rsid w:val="00300A91"/>
    <w:rsid w:val="003528E7"/>
    <w:rsid w:val="003755AB"/>
    <w:rsid w:val="00383E4F"/>
    <w:rsid w:val="00396DB9"/>
    <w:rsid w:val="003A7733"/>
    <w:rsid w:val="003B03C8"/>
    <w:rsid w:val="003D1CA2"/>
    <w:rsid w:val="003D45B0"/>
    <w:rsid w:val="0040148E"/>
    <w:rsid w:val="00424E6D"/>
    <w:rsid w:val="00444C1C"/>
    <w:rsid w:val="004D3CB3"/>
    <w:rsid w:val="004F22BC"/>
    <w:rsid w:val="004F3DF6"/>
    <w:rsid w:val="004F6AC6"/>
    <w:rsid w:val="00510943"/>
    <w:rsid w:val="005D2512"/>
    <w:rsid w:val="00614F55"/>
    <w:rsid w:val="0062753F"/>
    <w:rsid w:val="0065151E"/>
    <w:rsid w:val="00653055"/>
    <w:rsid w:val="0069638E"/>
    <w:rsid w:val="006B469E"/>
    <w:rsid w:val="006C0945"/>
    <w:rsid w:val="006D6AB2"/>
    <w:rsid w:val="006E2047"/>
    <w:rsid w:val="00702693"/>
    <w:rsid w:val="00733F87"/>
    <w:rsid w:val="00736F09"/>
    <w:rsid w:val="00741F5D"/>
    <w:rsid w:val="00776B0C"/>
    <w:rsid w:val="0079250A"/>
    <w:rsid w:val="007D3C54"/>
    <w:rsid w:val="007E6F26"/>
    <w:rsid w:val="00823E6B"/>
    <w:rsid w:val="00867A85"/>
    <w:rsid w:val="008A0329"/>
    <w:rsid w:val="008A5148"/>
    <w:rsid w:val="008A5F92"/>
    <w:rsid w:val="008C68F9"/>
    <w:rsid w:val="008D519B"/>
    <w:rsid w:val="008E4646"/>
    <w:rsid w:val="00911980"/>
    <w:rsid w:val="00911C8F"/>
    <w:rsid w:val="009302DD"/>
    <w:rsid w:val="00940694"/>
    <w:rsid w:val="00940746"/>
    <w:rsid w:val="00950074"/>
    <w:rsid w:val="00950B56"/>
    <w:rsid w:val="0095550F"/>
    <w:rsid w:val="009679CF"/>
    <w:rsid w:val="00980229"/>
    <w:rsid w:val="009854DE"/>
    <w:rsid w:val="00987251"/>
    <w:rsid w:val="009B2B09"/>
    <w:rsid w:val="009D1D04"/>
    <w:rsid w:val="009E2034"/>
    <w:rsid w:val="009E781D"/>
    <w:rsid w:val="009F1DB3"/>
    <w:rsid w:val="00A10C26"/>
    <w:rsid w:val="00A50F80"/>
    <w:rsid w:val="00A65027"/>
    <w:rsid w:val="00A67ECE"/>
    <w:rsid w:val="00A916C6"/>
    <w:rsid w:val="00AA1C8C"/>
    <w:rsid w:val="00AB0A6F"/>
    <w:rsid w:val="00AE3A24"/>
    <w:rsid w:val="00AF1F6A"/>
    <w:rsid w:val="00AF3836"/>
    <w:rsid w:val="00B01ED7"/>
    <w:rsid w:val="00B62321"/>
    <w:rsid w:val="00B6423E"/>
    <w:rsid w:val="00B65DEC"/>
    <w:rsid w:val="00B71A43"/>
    <w:rsid w:val="00B816BC"/>
    <w:rsid w:val="00B96B5C"/>
    <w:rsid w:val="00BD0713"/>
    <w:rsid w:val="00BD69EE"/>
    <w:rsid w:val="00BE4C32"/>
    <w:rsid w:val="00BF4DFF"/>
    <w:rsid w:val="00C02557"/>
    <w:rsid w:val="00C420DE"/>
    <w:rsid w:val="00C551ED"/>
    <w:rsid w:val="00C970EB"/>
    <w:rsid w:val="00CB1C12"/>
    <w:rsid w:val="00CE2F0A"/>
    <w:rsid w:val="00CE7ABE"/>
    <w:rsid w:val="00CF1300"/>
    <w:rsid w:val="00D00F57"/>
    <w:rsid w:val="00D15788"/>
    <w:rsid w:val="00D34E2E"/>
    <w:rsid w:val="00D36A1D"/>
    <w:rsid w:val="00D45347"/>
    <w:rsid w:val="00D74094"/>
    <w:rsid w:val="00D749DB"/>
    <w:rsid w:val="00D9355E"/>
    <w:rsid w:val="00DA1513"/>
    <w:rsid w:val="00DB153F"/>
    <w:rsid w:val="00DF6293"/>
    <w:rsid w:val="00E25128"/>
    <w:rsid w:val="00E3695A"/>
    <w:rsid w:val="00E37B8E"/>
    <w:rsid w:val="00E425FF"/>
    <w:rsid w:val="00E42624"/>
    <w:rsid w:val="00E5598B"/>
    <w:rsid w:val="00E64217"/>
    <w:rsid w:val="00E80C15"/>
    <w:rsid w:val="00E92233"/>
    <w:rsid w:val="00EA2479"/>
    <w:rsid w:val="00EB04A8"/>
    <w:rsid w:val="00EB2F4E"/>
    <w:rsid w:val="00ED2A4D"/>
    <w:rsid w:val="00ED307C"/>
    <w:rsid w:val="00ED6D89"/>
    <w:rsid w:val="00F1343B"/>
    <w:rsid w:val="00F304C7"/>
    <w:rsid w:val="00F32FAD"/>
    <w:rsid w:val="00F72DD1"/>
    <w:rsid w:val="00F836EC"/>
    <w:rsid w:val="00F86F48"/>
    <w:rsid w:val="00FA4713"/>
    <w:rsid w:val="00FC2ECE"/>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2.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3.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4.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AE3C42-83C1-40E9-9450-CE364F50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Lotus P Mcdougal</cp:lastModifiedBy>
  <cp:revision>68</cp:revision>
  <dcterms:created xsi:type="dcterms:W3CDTF">2019-03-04T18:06:00Z</dcterms:created>
  <dcterms:modified xsi:type="dcterms:W3CDTF">2019-03-13T17:56:00Z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